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BD44" w14:textId="62876D7D" w:rsidR="004602EC" w:rsidRPr="00F96B51" w:rsidRDefault="004602EC" w:rsidP="00F96B51">
      <w:pPr>
        <w:pStyle w:val="CRCoverPage"/>
        <w:jc w:val="both"/>
        <w:outlineLvl w:val="0"/>
        <w:rPr>
          <w:b/>
          <w:noProof/>
          <w:sz w:val="24"/>
        </w:rPr>
      </w:pPr>
      <w:bookmarkStart w:id="0" w:name="_Hlk127531451"/>
      <w:bookmarkStart w:id="1" w:name="OLE_LINK5"/>
      <w:bookmarkStart w:id="2" w:name="OLE_LINK6"/>
      <w:bookmarkStart w:id="3" w:name="OLE_LINK7"/>
      <w:bookmarkEnd w:id="0"/>
      <w:r w:rsidRPr="004C50FB">
        <w:rPr>
          <w:rFonts w:cs="Arial"/>
          <w:b/>
          <w:sz w:val="24"/>
          <w:szCs w:val="24"/>
        </w:rPr>
        <w:t>3GPP TSG-</w:t>
      </w:r>
      <w:bookmarkStart w:id="4" w:name="OLE_LINK14"/>
      <w:r w:rsidRPr="004C50FB">
        <w:rPr>
          <w:rFonts w:cs="Arial"/>
          <w:b/>
          <w:sz w:val="24"/>
          <w:szCs w:val="24"/>
        </w:rPr>
        <w:t xml:space="preserve">RAN WG4 Meeting </w:t>
      </w:r>
      <w:bookmarkStart w:id="5" w:name="OLE_LINK10"/>
      <w:r w:rsidRPr="004C50FB">
        <w:rPr>
          <w:rFonts w:cs="Arial"/>
          <w:b/>
          <w:sz w:val="24"/>
          <w:szCs w:val="24"/>
        </w:rPr>
        <w:t>#10</w:t>
      </w:r>
      <w:bookmarkEnd w:id="4"/>
      <w:bookmarkEnd w:id="5"/>
      <w:r w:rsidR="001A4FDB">
        <w:rPr>
          <w:rFonts w:cs="Arial"/>
          <w:b/>
          <w:sz w:val="24"/>
          <w:szCs w:val="24"/>
        </w:rPr>
        <w:t>7</w:t>
      </w:r>
      <w:r w:rsidR="00F96B51">
        <w:rPr>
          <w:rFonts w:cs="Arial"/>
          <w:b/>
          <w:sz w:val="24"/>
          <w:szCs w:val="24"/>
        </w:rPr>
        <w:t xml:space="preserve">                             </w:t>
      </w:r>
      <w:r w:rsidR="00812C2B">
        <w:rPr>
          <w:rFonts w:cs="Arial"/>
          <w:b/>
          <w:sz w:val="24"/>
          <w:szCs w:val="24"/>
        </w:rPr>
        <w:t xml:space="preserve">      </w:t>
      </w:r>
      <w:r w:rsidR="00926C05" w:rsidRPr="00926C05">
        <w:rPr>
          <w:rFonts w:cs="Arial"/>
          <w:b/>
          <w:sz w:val="24"/>
          <w:szCs w:val="24"/>
        </w:rPr>
        <w:t>R4-23</w:t>
      </w:r>
      <w:r w:rsidR="00812C2B">
        <w:rPr>
          <w:rFonts w:cs="Arial"/>
          <w:b/>
          <w:sz w:val="24"/>
          <w:szCs w:val="24"/>
          <w:lang w:eastAsia="zh-CN"/>
        </w:rPr>
        <w:t>09354</w:t>
      </w:r>
      <w:r w:rsidRPr="004C50FB">
        <w:rPr>
          <w:rFonts w:cs="Arial"/>
          <w:b/>
          <w:sz w:val="24"/>
          <w:szCs w:val="24"/>
        </w:rPr>
        <w:br/>
      </w:r>
      <w:r w:rsidR="001A4FDB">
        <w:rPr>
          <w:b/>
          <w:noProof/>
          <w:sz w:val="24"/>
        </w:rPr>
        <w:t>Incheon</w:t>
      </w:r>
      <w:r w:rsidR="00F96B51">
        <w:rPr>
          <w:b/>
          <w:noProof/>
          <w:sz w:val="24"/>
          <w:lang w:eastAsia="zh-CN"/>
        </w:rPr>
        <w:t>,</w:t>
      </w:r>
      <w:r w:rsidR="001A4FDB">
        <w:rPr>
          <w:b/>
          <w:noProof/>
          <w:sz w:val="24"/>
          <w:lang w:eastAsia="zh-CN"/>
        </w:rPr>
        <w:t>KR</w:t>
      </w:r>
      <w:r w:rsidR="00F96B51">
        <w:rPr>
          <w:b/>
          <w:noProof/>
          <w:sz w:val="24"/>
          <w:lang w:eastAsia="zh-CN"/>
        </w:rPr>
        <w:t xml:space="preserve"> </w:t>
      </w:r>
      <w:r w:rsidR="00F96B51">
        <w:rPr>
          <w:b/>
          <w:noProof/>
          <w:sz w:val="24"/>
          <w:lang w:eastAsia="zh-CN"/>
        </w:rPr>
        <w:fldChar w:fldCharType="begin"/>
      </w:r>
      <w:r w:rsidR="00F96B51" w:rsidRPr="00510372">
        <w:rPr>
          <w:b/>
          <w:noProof/>
          <w:sz w:val="24"/>
          <w:lang w:eastAsia="zh-CN"/>
        </w:rPr>
        <w:instrText xml:space="preserve"> DOCPROPERTY  StartDate  \* MERGEFORMAT </w:instrText>
      </w:r>
      <w:r w:rsidR="00F96B51">
        <w:rPr>
          <w:b/>
          <w:noProof/>
          <w:sz w:val="24"/>
          <w:lang w:eastAsia="zh-CN"/>
        </w:rPr>
        <w:fldChar w:fldCharType="separate"/>
      </w:r>
      <w:r w:rsidR="00F96B51" w:rsidRPr="00BA51D9">
        <w:rPr>
          <w:b/>
          <w:noProof/>
          <w:sz w:val="24"/>
          <w:lang w:eastAsia="zh-CN"/>
        </w:rPr>
        <w:t xml:space="preserve"> </w:t>
      </w:r>
      <w:r w:rsidR="001A4FDB">
        <w:rPr>
          <w:b/>
          <w:noProof/>
          <w:sz w:val="24"/>
          <w:lang w:eastAsia="zh-CN"/>
        </w:rPr>
        <w:t>22 May</w:t>
      </w:r>
      <w:r w:rsidR="00CD4BFE">
        <w:rPr>
          <w:b/>
          <w:noProof/>
          <w:sz w:val="24"/>
          <w:lang w:eastAsia="zh-CN"/>
        </w:rPr>
        <w:t xml:space="preserve"> - </w:t>
      </w:r>
      <w:r w:rsidR="001A4FDB">
        <w:rPr>
          <w:b/>
          <w:noProof/>
          <w:sz w:val="24"/>
          <w:lang w:eastAsia="zh-CN"/>
        </w:rPr>
        <w:t>26 May,</w:t>
      </w:r>
      <w:r w:rsidR="00F96B51">
        <w:rPr>
          <w:b/>
          <w:noProof/>
          <w:sz w:val="24"/>
          <w:lang w:eastAsia="zh-CN"/>
        </w:rPr>
        <w:t xml:space="preserve"> 2023</w:t>
      </w:r>
      <w:r w:rsidR="00F96B51">
        <w:rPr>
          <w:b/>
          <w:noProof/>
          <w:sz w:val="24"/>
          <w:lang w:eastAsia="zh-CN"/>
        </w:rPr>
        <w:fldChar w:fldCharType="end"/>
      </w:r>
    </w:p>
    <w:p w14:paraId="77B8BFD4" w14:textId="004DDCFE" w:rsidR="004602EC" w:rsidRPr="0077189F" w:rsidRDefault="004602EC" w:rsidP="004602E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1A4FDB">
        <w:rPr>
          <w:rFonts w:ascii="Arial" w:hAnsi="Arial" w:cs="Arial"/>
          <w:b/>
          <w:sz w:val="24"/>
          <w:szCs w:val="24"/>
        </w:rPr>
        <w:t>8.16.</w:t>
      </w:r>
      <w:r w:rsidR="00F56B98">
        <w:rPr>
          <w:rFonts w:ascii="Arial" w:hAnsi="Arial" w:cs="Arial"/>
          <w:b/>
          <w:sz w:val="24"/>
          <w:szCs w:val="24"/>
        </w:rPr>
        <w:t>2.1</w:t>
      </w:r>
    </w:p>
    <w:p w14:paraId="05A417F6" w14:textId="1374F9BA" w:rsidR="004602EC" w:rsidRPr="00821616" w:rsidRDefault="004602EC" w:rsidP="004602EC">
      <w:pPr>
        <w:tabs>
          <w:tab w:val="left" w:pos="2160"/>
        </w:tabs>
        <w:rPr>
          <w:rFonts w:ascii="Arial" w:hAnsi="Arial" w:cs="Arial"/>
          <w:b/>
          <w:sz w:val="24"/>
          <w:szCs w:val="24"/>
        </w:rPr>
      </w:pPr>
      <w:bookmarkStart w:id="6" w:name="OLE_LINK9"/>
      <w:r w:rsidRPr="0077189F">
        <w:rPr>
          <w:rFonts w:ascii="Arial" w:hAnsi="Arial" w:cs="Arial"/>
          <w:b/>
          <w:sz w:val="24"/>
          <w:szCs w:val="24"/>
        </w:rPr>
        <w:t>Source:</w:t>
      </w:r>
      <w:r w:rsidRPr="0077189F">
        <w:rPr>
          <w:rFonts w:ascii="Arial" w:hAnsi="Arial" w:cs="Arial"/>
          <w:b/>
          <w:sz w:val="24"/>
          <w:szCs w:val="24"/>
        </w:rPr>
        <w:tab/>
      </w:r>
      <w:bookmarkStart w:id="7" w:name="OLE_LINK12"/>
      <w:r w:rsidRPr="0077189F">
        <w:rPr>
          <w:rFonts w:ascii="Arial" w:hAnsi="Arial" w:cs="Arial" w:hint="eastAsia"/>
          <w:b/>
          <w:sz w:val="24"/>
          <w:szCs w:val="24"/>
        </w:rPr>
        <w:t>CAICT</w:t>
      </w:r>
      <w:bookmarkEnd w:id="7"/>
    </w:p>
    <w:bookmarkEnd w:id="6"/>
    <w:p w14:paraId="0337FA3C" w14:textId="6256FDBD" w:rsidR="004602EC" w:rsidRPr="00FB282B" w:rsidRDefault="004602EC" w:rsidP="004602E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8" w:name="OLE_LINK8"/>
      <w:r w:rsidR="00CD4BFE">
        <w:rPr>
          <w:rFonts w:ascii="Arial" w:hAnsi="Arial" w:cs="Arial"/>
          <w:b/>
          <w:sz w:val="24"/>
          <w:szCs w:val="24"/>
        </w:rPr>
        <w:t>Discussion</w:t>
      </w:r>
      <w:r w:rsidR="00A76F60">
        <w:rPr>
          <w:rFonts w:ascii="Arial" w:hAnsi="Arial" w:cs="Arial"/>
          <w:b/>
          <w:sz w:val="24"/>
          <w:szCs w:val="24"/>
        </w:rPr>
        <w:t xml:space="preserve"> on </w:t>
      </w:r>
      <w:r w:rsidR="00F56B98">
        <w:rPr>
          <w:rFonts w:ascii="Arial" w:hAnsi="Arial" w:cs="Arial"/>
          <w:b/>
          <w:sz w:val="24"/>
          <w:szCs w:val="24"/>
        </w:rPr>
        <w:t>2T</w:t>
      </w:r>
      <w:r w:rsidR="00F56B98" w:rsidRPr="00F56B98">
        <w:rPr>
          <w:rFonts w:ascii="Arial" w:hAnsi="Arial" w:cs="Arial"/>
          <w:b/>
          <w:sz w:val="24"/>
          <w:szCs w:val="24"/>
        </w:rPr>
        <w:t>X</w:t>
      </w:r>
      <w:r w:rsidR="00F56B98">
        <w:rPr>
          <w:rFonts w:ascii="Arial" w:hAnsi="Arial" w:cs="Arial"/>
          <w:b/>
          <w:sz w:val="24"/>
          <w:szCs w:val="24"/>
        </w:rPr>
        <w:t xml:space="preserve"> test methodology</w:t>
      </w:r>
    </w:p>
    <w:bookmarkEnd w:id="8"/>
    <w:p w14:paraId="15877650" w14:textId="77777777" w:rsidR="004602EC" w:rsidRPr="0008103A" w:rsidRDefault="004602EC" w:rsidP="004602E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Pr="006578EF">
        <w:rPr>
          <w:rFonts w:ascii="Arial" w:hAnsi="Arial" w:cs="Arial" w:hint="eastAsia"/>
          <w:b/>
          <w:sz w:val="24"/>
          <w:szCs w:val="24"/>
        </w:rPr>
        <w:t>Approval</w:t>
      </w:r>
    </w:p>
    <w:p w14:paraId="1B56A960" w14:textId="223BD0C4" w:rsidR="000D59C0" w:rsidRPr="00637645" w:rsidRDefault="004602EC" w:rsidP="00637645">
      <w:pPr>
        <w:pStyle w:val="1"/>
      </w:pPr>
      <w:r w:rsidRPr="00647B25">
        <w:t>1</w:t>
      </w:r>
      <w:r w:rsidRPr="00647B25">
        <w:tab/>
        <w:t>Introduction</w:t>
      </w:r>
      <w:bookmarkStart w:id="9" w:name="OLE_LINK4"/>
      <w:bookmarkStart w:id="10" w:name="OLE_LINK15"/>
    </w:p>
    <w:p w14:paraId="236D21EC" w14:textId="42F824F4" w:rsidR="006F6053" w:rsidRPr="00A53D22" w:rsidRDefault="006F6053" w:rsidP="006F6053">
      <w:pPr>
        <w:spacing w:before="120" w:after="120" w:line="276"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Pr="00A53D22">
        <w:rPr>
          <w:rFonts w:eastAsiaTheme="minorEastAsia"/>
          <w:lang w:eastAsia="zh-CN"/>
        </w:rPr>
        <w:t>RAN4#106-bis meeting</w:t>
      </w:r>
      <w:r>
        <w:rPr>
          <w:rFonts w:eastAsiaTheme="minorEastAsia"/>
          <w:lang w:eastAsia="zh-CN"/>
        </w:rPr>
        <w:t xml:space="preserve">, 4 </w:t>
      </w:r>
      <w:r w:rsidRPr="00A53D22">
        <w:rPr>
          <w:rFonts w:eastAsiaTheme="minorEastAsia"/>
          <w:lang w:eastAsia="zh-CN"/>
        </w:rPr>
        <w:t>TPMI-index configuration</w:t>
      </w:r>
      <w:r w:rsidR="003A452E">
        <w:rPr>
          <w:rFonts w:eastAsiaTheme="minorEastAsia"/>
          <w:lang w:eastAsia="zh-CN"/>
        </w:rPr>
        <w:t xml:space="preserve"> options</w:t>
      </w:r>
      <w:r w:rsidRPr="00A53D22">
        <w:rPr>
          <w:rFonts w:eastAsiaTheme="minorEastAsia"/>
          <w:lang w:eastAsia="zh-CN"/>
        </w:rPr>
        <w:t xml:space="preserve"> for singe-layer UL-MIMO TRP OTA test</w:t>
      </w:r>
      <w:r>
        <w:rPr>
          <w:rFonts w:eastAsiaTheme="minorEastAsia"/>
          <w:lang w:eastAsia="zh-CN"/>
        </w:rPr>
        <w:t>ing are summarized and further down-selection is needed [1].</w:t>
      </w:r>
    </w:p>
    <w:tbl>
      <w:tblPr>
        <w:tblStyle w:val="a8"/>
        <w:tblW w:w="0" w:type="auto"/>
        <w:tblLook w:val="04A0" w:firstRow="1" w:lastRow="0" w:firstColumn="1" w:lastColumn="0" w:noHBand="0" w:noVBand="1"/>
      </w:tblPr>
      <w:tblGrid>
        <w:gridCol w:w="9628"/>
      </w:tblGrid>
      <w:tr w:rsidR="006F6053" w14:paraId="205CB786" w14:textId="77777777" w:rsidTr="00D75D92">
        <w:tc>
          <w:tcPr>
            <w:tcW w:w="9628" w:type="dxa"/>
          </w:tcPr>
          <w:p w14:paraId="2CBB14BB" w14:textId="77777777" w:rsidR="006F6053" w:rsidRPr="008E23C2" w:rsidRDefault="006F6053" w:rsidP="00D75D92">
            <w:pPr>
              <w:spacing w:line="240" w:lineRule="exact"/>
              <w:rPr>
                <w:b/>
                <w:sz w:val="18"/>
                <w:szCs w:val="18"/>
                <w:u w:val="single"/>
              </w:rPr>
            </w:pPr>
            <w:r w:rsidRPr="008E23C2">
              <w:rPr>
                <w:b/>
                <w:sz w:val="18"/>
                <w:szCs w:val="18"/>
                <w:u w:val="single"/>
                <w:lang w:eastAsia="ko-KR"/>
              </w:rPr>
              <w:t xml:space="preserve">Issue 2-2-1: </w:t>
            </w:r>
            <w:bookmarkStart w:id="11" w:name="_Hlk135083279"/>
            <w:r w:rsidRPr="008E23C2">
              <w:rPr>
                <w:b/>
                <w:sz w:val="18"/>
                <w:szCs w:val="18"/>
                <w:u w:val="single"/>
                <w:lang w:eastAsia="ko-KR"/>
              </w:rPr>
              <w:t>TPMI-index configuration for singe-layer UL-MIMO TRP OTA test</w:t>
            </w:r>
            <w:bookmarkEnd w:id="11"/>
            <w:r w:rsidRPr="008E23C2">
              <w:rPr>
                <w:b/>
                <w:sz w:val="18"/>
                <w:szCs w:val="18"/>
                <w:u w:val="single"/>
              </w:rPr>
              <w:t xml:space="preserve"> </w:t>
            </w:r>
          </w:p>
          <w:p w14:paraId="2017140A" w14:textId="77777777" w:rsidR="006F6053" w:rsidRPr="008E23C2" w:rsidRDefault="006F6053" w:rsidP="00D75D92">
            <w:pPr>
              <w:pStyle w:val="a3"/>
              <w:spacing w:after="120" w:line="240" w:lineRule="exact"/>
              <w:ind w:firstLineChars="0" w:firstLine="0"/>
              <w:rPr>
                <w:sz w:val="18"/>
                <w:szCs w:val="18"/>
              </w:rPr>
            </w:pPr>
            <w:r w:rsidRPr="008E23C2">
              <w:rPr>
                <w:sz w:val="18"/>
                <w:szCs w:val="18"/>
              </w:rPr>
              <w:t>Proposals:</w:t>
            </w:r>
          </w:p>
          <w:p w14:paraId="30688FC3" w14:textId="77777777" w:rsidR="006F6053" w:rsidRPr="008E23C2" w:rsidRDefault="006F6053" w:rsidP="00D75D92">
            <w:pPr>
              <w:pStyle w:val="a3"/>
              <w:numPr>
                <w:ilvl w:val="1"/>
                <w:numId w:val="25"/>
              </w:numPr>
              <w:overflowPunct/>
              <w:autoSpaceDE/>
              <w:autoSpaceDN/>
              <w:adjustRightInd/>
              <w:spacing w:after="120" w:line="240" w:lineRule="exact"/>
              <w:ind w:left="1080" w:firstLineChars="0"/>
              <w:textAlignment w:val="auto"/>
              <w:rPr>
                <w:sz w:val="18"/>
                <w:szCs w:val="18"/>
              </w:rPr>
            </w:pPr>
            <w:r w:rsidRPr="008E23C2">
              <w:rPr>
                <w:sz w:val="18"/>
                <w:szCs w:val="18"/>
              </w:rPr>
              <w:t xml:space="preserve">Option 1: Surface integral of measured EIRP, given fixed TPMI = 2 (NOTE: this metric is TRP-like if normalized by the radiated power of an ideal isotropic radiator) </w:t>
            </w:r>
          </w:p>
          <w:p w14:paraId="365FF44C" w14:textId="77777777" w:rsidR="006F6053" w:rsidRPr="008E23C2" w:rsidRDefault="006F6053" w:rsidP="00D75D92">
            <w:pPr>
              <w:pStyle w:val="a3"/>
              <w:numPr>
                <w:ilvl w:val="1"/>
                <w:numId w:val="25"/>
              </w:numPr>
              <w:overflowPunct/>
              <w:autoSpaceDE/>
              <w:autoSpaceDN/>
              <w:adjustRightInd/>
              <w:spacing w:after="120" w:line="240" w:lineRule="exact"/>
              <w:ind w:left="1080" w:firstLineChars="0"/>
              <w:textAlignment w:val="auto"/>
              <w:rPr>
                <w:sz w:val="18"/>
                <w:szCs w:val="18"/>
              </w:rPr>
            </w:pPr>
            <w:r w:rsidRPr="008E23C2">
              <w:rPr>
                <w:sz w:val="18"/>
                <w:szCs w:val="18"/>
              </w:rPr>
              <w:t>Option 2: Surface integral of measured EIRP, given TPMI is swept over all applicable TPMI according to the UE capability, and EIRP is selected as the maximum.</w:t>
            </w:r>
          </w:p>
          <w:p w14:paraId="1A2BD3E4" w14:textId="77777777" w:rsidR="006F6053" w:rsidRPr="008E23C2" w:rsidRDefault="006F6053" w:rsidP="00D75D92">
            <w:pPr>
              <w:pStyle w:val="a3"/>
              <w:numPr>
                <w:ilvl w:val="1"/>
                <w:numId w:val="25"/>
              </w:numPr>
              <w:overflowPunct/>
              <w:autoSpaceDE/>
              <w:autoSpaceDN/>
              <w:adjustRightInd/>
              <w:spacing w:after="120" w:line="240" w:lineRule="exact"/>
              <w:ind w:left="1080" w:firstLineChars="0"/>
              <w:textAlignment w:val="auto"/>
              <w:rPr>
                <w:sz w:val="18"/>
                <w:szCs w:val="18"/>
              </w:rPr>
            </w:pPr>
            <w:r w:rsidRPr="008E23C2">
              <w:rPr>
                <w:sz w:val="18"/>
                <w:szCs w:val="18"/>
              </w:rPr>
              <w:t xml:space="preserve">Option 3: Surface integral of measured EIRP for each TPMI swept over all applicable TPMI according to the UE capability to obtain TRP-like metric for each TPMI and then average the TRP-like metrics. </w:t>
            </w:r>
          </w:p>
          <w:p w14:paraId="1E6C81DC" w14:textId="77777777" w:rsidR="006F6053" w:rsidRPr="008E23C2" w:rsidRDefault="006F6053" w:rsidP="00D75D92">
            <w:pPr>
              <w:pStyle w:val="a3"/>
              <w:numPr>
                <w:ilvl w:val="2"/>
                <w:numId w:val="25"/>
              </w:numPr>
              <w:overflowPunct/>
              <w:autoSpaceDE/>
              <w:autoSpaceDN/>
              <w:adjustRightInd/>
              <w:spacing w:after="120" w:line="240" w:lineRule="exact"/>
              <w:ind w:left="1800" w:firstLineChars="0"/>
              <w:textAlignment w:val="auto"/>
              <w:rPr>
                <w:sz w:val="18"/>
                <w:szCs w:val="18"/>
              </w:rPr>
            </w:pPr>
            <w:r w:rsidRPr="008E23C2">
              <w:rPr>
                <w:sz w:val="18"/>
                <w:szCs w:val="18"/>
              </w:rPr>
              <w:t xml:space="preserve">Option 3a: Define TRP for one-layer UL MIMO with TPMI 2-5 as the average of two TRP values with TPMI 2 and 3, or 4 and 5. </w:t>
            </w:r>
          </w:p>
          <w:p w14:paraId="43BE98F5" w14:textId="77777777" w:rsidR="006F6053" w:rsidRPr="008E23C2" w:rsidRDefault="006F6053" w:rsidP="00D75D92">
            <w:pPr>
              <w:pStyle w:val="a3"/>
              <w:numPr>
                <w:ilvl w:val="1"/>
                <w:numId w:val="25"/>
              </w:numPr>
              <w:overflowPunct/>
              <w:autoSpaceDE/>
              <w:autoSpaceDN/>
              <w:adjustRightInd/>
              <w:spacing w:after="120" w:line="240" w:lineRule="exact"/>
              <w:ind w:left="1080" w:firstLineChars="0"/>
              <w:textAlignment w:val="auto"/>
              <w:rPr>
                <w:sz w:val="18"/>
                <w:szCs w:val="18"/>
              </w:rPr>
            </w:pPr>
            <w:r w:rsidRPr="008E23C2">
              <w:rPr>
                <w:sz w:val="18"/>
                <w:szCs w:val="18"/>
              </w:rPr>
              <w:t xml:space="preserve">Option 4: Spherical coverage CDF of measured EIRP, given TPMI is swept over all applicable TPMI according to the UE capability, and EIRP is selected as the maximum. </w:t>
            </w:r>
          </w:p>
          <w:p w14:paraId="01FEC626" w14:textId="77777777" w:rsidR="006F6053" w:rsidRPr="008E23C2" w:rsidRDefault="006F6053" w:rsidP="00D75D92">
            <w:pPr>
              <w:spacing w:after="120" w:line="240" w:lineRule="exact"/>
              <w:rPr>
                <w:sz w:val="18"/>
                <w:szCs w:val="18"/>
              </w:rPr>
            </w:pPr>
            <w:r w:rsidRPr="008E23C2">
              <w:rPr>
                <w:sz w:val="18"/>
                <w:szCs w:val="18"/>
              </w:rPr>
              <w:t>Agreements:</w:t>
            </w:r>
          </w:p>
          <w:p w14:paraId="26045CCC" w14:textId="77777777" w:rsidR="006F6053" w:rsidRPr="008E23C2" w:rsidRDefault="006F6053" w:rsidP="00D75D92">
            <w:pPr>
              <w:pStyle w:val="a3"/>
              <w:numPr>
                <w:ilvl w:val="1"/>
                <w:numId w:val="25"/>
              </w:numPr>
              <w:overflowPunct/>
              <w:autoSpaceDE/>
              <w:autoSpaceDN/>
              <w:adjustRightInd/>
              <w:spacing w:after="120" w:line="240" w:lineRule="exact"/>
              <w:ind w:left="1080" w:firstLineChars="0"/>
              <w:textAlignment w:val="auto"/>
              <w:rPr>
                <w:sz w:val="18"/>
                <w:szCs w:val="18"/>
              </w:rPr>
            </w:pPr>
            <w:r w:rsidRPr="008E23C2">
              <w:rPr>
                <w:sz w:val="18"/>
                <w:szCs w:val="18"/>
              </w:rPr>
              <w:t xml:space="preserve">Down-selection of above option is needed. FFS how to down </w:t>
            </w:r>
            <w:proofErr w:type="gramStart"/>
            <w:r w:rsidRPr="008E23C2">
              <w:rPr>
                <w:sz w:val="18"/>
                <w:szCs w:val="18"/>
              </w:rPr>
              <w:t>select</w:t>
            </w:r>
            <w:proofErr w:type="gramEnd"/>
          </w:p>
          <w:p w14:paraId="1068D269" w14:textId="77777777" w:rsidR="006F6053" w:rsidRPr="008E23C2" w:rsidRDefault="006F6053" w:rsidP="00D75D92">
            <w:pPr>
              <w:pStyle w:val="a3"/>
              <w:numPr>
                <w:ilvl w:val="1"/>
                <w:numId w:val="25"/>
              </w:numPr>
              <w:overflowPunct/>
              <w:autoSpaceDE/>
              <w:autoSpaceDN/>
              <w:adjustRightInd/>
              <w:spacing w:after="120" w:line="240" w:lineRule="exact"/>
              <w:ind w:left="1080" w:firstLineChars="0"/>
              <w:textAlignment w:val="auto"/>
            </w:pPr>
            <w:r w:rsidRPr="008E23C2">
              <w:rPr>
                <w:sz w:val="18"/>
                <w:szCs w:val="18"/>
              </w:rPr>
              <w:t xml:space="preserve">Encourage proponent companies to clarify the performance metric definition for the corresponding option next meeting. </w:t>
            </w:r>
          </w:p>
        </w:tc>
      </w:tr>
    </w:tbl>
    <w:p w14:paraId="760CF6A6" w14:textId="4F906924" w:rsidR="00637645" w:rsidRDefault="00637645" w:rsidP="004602EC">
      <w:pPr>
        <w:jc w:val="both"/>
        <w:rPr>
          <w:rFonts w:eastAsiaTheme="minorEastAsia"/>
          <w:lang w:eastAsia="zh-CN"/>
        </w:rPr>
      </w:pPr>
      <w:r w:rsidRPr="009A013E">
        <w:rPr>
          <w:rFonts w:eastAsiaTheme="minorEastAsia"/>
          <w:lang w:eastAsia="zh-CN"/>
        </w:rPr>
        <w:t xml:space="preserve">In this contribution, we provide our </w:t>
      </w:r>
      <w:r w:rsidR="00084F7F">
        <w:rPr>
          <w:rFonts w:eastAsiaTheme="minorEastAsia"/>
          <w:lang w:eastAsia="zh-CN"/>
        </w:rPr>
        <w:t xml:space="preserve">further </w:t>
      </w:r>
      <w:r w:rsidRPr="009A013E">
        <w:rPr>
          <w:rFonts w:eastAsiaTheme="minorEastAsia"/>
          <w:lang w:eastAsia="zh-CN"/>
        </w:rPr>
        <w:t xml:space="preserve">views on </w:t>
      </w:r>
      <w:r w:rsidR="006F6053">
        <w:rPr>
          <w:rFonts w:eastAsiaTheme="minorEastAsia"/>
          <w:lang w:eastAsia="zh-CN"/>
        </w:rPr>
        <w:t>test method for single-layer UL MIMO TRP test</w:t>
      </w:r>
      <w:r w:rsidR="00084F7F">
        <w:rPr>
          <w:rFonts w:eastAsiaTheme="minorEastAsia"/>
          <w:lang w:eastAsia="zh-CN"/>
        </w:rPr>
        <w:t>.</w:t>
      </w:r>
    </w:p>
    <w:bookmarkEnd w:id="9"/>
    <w:bookmarkEnd w:id="10"/>
    <w:p w14:paraId="077ECC1E" w14:textId="2AF34609" w:rsidR="00AD4F32" w:rsidRPr="006F6053" w:rsidRDefault="004602EC" w:rsidP="006F6053">
      <w:pPr>
        <w:pStyle w:val="1"/>
        <w:jc w:val="both"/>
        <w:rPr>
          <w:rFonts w:eastAsia="宋体"/>
          <w:lang w:eastAsia="zh-CN"/>
        </w:rPr>
      </w:pPr>
      <w:r>
        <w:rPr>
          <w:lang w:eastAsia="zh-CN"/>
        </w:rPr>
        <w:t>2</w:t>
      </w:r>
      <w:r w:rsidRPr="00647B25">
        <w:rPr>
          <w:lang w:eastAsia="zh-CN"/>
        </w:rPr>
        <w:tab/>
      </w:r>
      <w:r w:rsidR="00F256D7">
        <w:rPr>
          <w:rFonts w:eastAsia="宋体"/>
          <w:lang w:eastAsia="zh-CN"/>
        </w:rPr>
        <w:t>Discussion</w:t>
      </w:r>
      <w:bookmarkStart w:id="12" w:name="OLE_LINK3"/>
    </w:p>
    <w:p w14:paraId="52F09149" w14:textId="6EDC6256" w:rsidR="00AD4F32" w:rsidRDefault="00A90BA9" w:rsidP="00283EEB">
      <w:pPr>
        <w:spacing w:before="120" w:after="120" w:line="276" w:lineRule="auto"/>
        <w:jc w:val="both"/>
        <w:rPr>
          <w:rFonts w:eastAsiaTheme="minorEastAsia"/>
          <w:lang w:eastAsia="zh-CN"/>
        </w:rPr>
      </w:pPr>
      <w:r>
        <w:rPr>
          <w:rFonts w:eastAsiaTheme="minorEastAsia"/>
          <w:lang w:eastAsia="zh-CN"/>
        </w:rPr>
        <w:t xml:space="preserve">Option 1 defines the </w:t>
      </w:r>
      <w:r w:rsidRPr="00A90BA9">
        <w:rPr>
          <w:rFonts w:eastAsiaTheme="minorEastAsia"/>
          <w:lang w:eastAsia="zh-CN"/>
        </w:rPr>
        <w:t xml:space="preserve">performance metric of UL MIMO as the </w:t>
      </w:r>
      <w:r>
        <w:rPr>
          <w:rFonts w:eastAsiaTheme="minorEastAsia"/>
          <w:lang w:eastAsia="zh-CN"/>
        </w:rPr>
        <w:t xml:space="preserve">surface </w:t>
      </w:r>
      <w:r w:rsidRPr="00A90BA9">
        <w:rPr>
          <w:rFonts w:eastAsiaTheme="minorEastAsia"/>
          <w:lang w:eastAsia="zh-CN"/>
        </w:rPr>
        <w:t xml:space="preserve">integral of EIRP at </w:t>
      </w:r>
      <w:r>
        <w:rPr>
          <w:rFonts w:eastAsiaTheme="minorEastAsia"/>
          <w:lang w:eastAsia="zh-CN"/>
        </w:rPr>
        <w:t>a fixed</w:t>
      </w:r>
      <w:r w:rsidRPr="00A90BA9">
        <w:rPr>
          <w:rFonts w:eastAsiaTheme="minorEastAsia"/>
          <w:lang w:eastAsia="zh-CN"/>
        </w:rPr>
        <w:t xml:space="preserve"> TPMI=2, which is also the closest definition to the </w:t>
      </w:r>
      <w:r w:rsidR="003A452E">
        <w:rPr>
          <w:rFonts w:eastAsiaTheme="minorEastAsia"/>
          <w:lang w:eastAsia="zh-CN"/>
        </w:rPr>
        <w:t>legacy</w:t>
      </w:r>
      <w:r w:rsidRPr="00A90BA9">
        <w:rPr>
          <w:rFonts w:eastAsiaTheme="minorEastAsia"/>
          <w:lang w:eastAsia="zh-CN"/>
        </w:rPr>
        <w:t xml:space="preserve"> TRP concept and the most supported testing method by UE.</w:t>
      </w:r>
      <w:r>
        <w:rPr>
          <w:rFonts w:eastAsiaTheme="minorEastAsia"/>
          <w:lang w:eastAsia="zh-CN"/>
        </w:rPr>
        <w:t xml:space="preserve"> However, the</w:t>
      </w:r>
      <w:r w:rsidR="008E23C2">
        <w:rPr>
          <w:rFonts w:eastAsiaTheme="minorEastAsia"/>
          <w:lang w:eastAsia="zh-CN"/>
        </w:rPr>
        <w:t xml:space="preserve"> theoretical analysis and</w:t>
      </w:r>
      <w:r>
        <w:rPr>
          <w:rFonts w:eastAsiaTheme="minorEastAsia"/>
          <w:lang w:eastAsia="zh-CN"/>
        </w:rPr>
        <w:t xml:space="preserve"> measurement results </w:t>
      </w:r>
      <w:r w:rsidR="008E23C2">
        <w:rPr>
          <w:rFonts w:eastAsiaTheme="minorEastAsia"/>
          <w:lang w:eastAsia="zh-CN"/>
        </w:rPr>
        <w:t xml:space="preserve">of 3 UEs at TPMI=2 to 5 </w:t>
      </w:r>
      <w:r w:rsidR="003A452E">
        <w:rPr>
          <w:rFonts w:eastAsiaTheme="minorEastAsia"/>
          <w:lang w:eastAsia="zh-CN"/>
        </w:rPr>
        <w:t>in R4</w:t>
      </w:r>
      <w:r w:rsidR="003A452E" w:rsidRPr="00A2189E">
        <w:rPr>
          <w:rFonts w:eastAsia="Malgun Gothic"/>
        </w:rPr>
        <w:t>-2305701</w:t>
      </w:r>
      <w:r w:rsidR="003A452E">
        <w:rPr>
          <w:rFonts w:eastAsiaTheme="minorEastAsia"/>
          <w:lang w:eastAsia="zh-CN"/>
        </w:rPr>
        <w:t xml:space="preserve"> </w:t>
      </w:r>
      <w:r>
        <w:rPr>
          <w:rFonts w:eastAsiaTheme="minorEastAsia"/>
          <w:lang w:eastAsia="zh-CN"/>
        </w:rPr>
        <w:t>clearly indicate that</w:t>
      </w:r>
      <w:r w:rsidR="008E23C2">
        <w:rPr>
          <w:rFonts w:eastAsiaTheme="minorEastAsia"/>
          <w:lang w:eastAsia="zh-CN"/>
        </w:rPr>
        <w:t xml:space="preserve"> a single specific TPMI index is not suitable to present the performance of 2TX UE. The detailed analysis process and measurement results can be referred to </w:t>
      </w:r>
      <w:r w:rsidR="008E23C2" w:rsidRPr="00A53D22">
        <w:rPr>
          <w:rFonts w:eastAsiaTheme="minorEastAsia"/>
          <w:lang w:eastAsia="zh-CN"/>
        </w:rPr>
        <w:t>[</w:t>
      </w:r>
      <w:r w:rsidR="00A53D22" w:rsidRPr="00A53D22">
        <w:rPr>
          <w:rFonts w:eastAsiaTheme="minorEastAsia"/>
          <w:lang w:eastAsia="zh-CN"/>
        </w:rPr>
        <w:t>2</w:t>
      </w:r>
      <w:r w:rsidR="008E23C2" w:rsidRPr="00A53D22">
        <w:rPr>
          <w:rFonts w:eastAsiaTheme="minorEastAsia"/>
          <w:lang w:eastAsia="zh-CN"/>
        </w:rPr>
        <w:t>].</w:t>
      </w:r>
    </w:p>
    <w:p w14:paraId="28819131" w14:textId="67CCAC23" w:rsidR="0025727E" w:rsidRDefault="008E23C2" w:rsidP="00283EEB">
      <w:pPr>
        <w:spacing w:before="120" w:after="120" w:line="276" w:lineRule="auto"/>
        <w:jc w:val="both"/>
        <w:rPr>
          <w:rFonts w:eastAsia="等线"/>
          <w:noProof/>
          <w:lang w:eastAsia="zh-CN"/>
        </w:rPr>
      </w:pPr>
      <w:r w:rsidRPr="00954289">
        <w:rPr>
          <w:rFonts w:eastAsia="等线"/>
          <w:noProof/>
          <w:lang w:eastAsia="zh-CN"/>
        </w:rPr>
        <w:t xml:space="preserve">The analysis also </w:t>
      </w:r>
      <w:r w:rsidR="00EF616D">
        <w:rPr>
          <w:rFonts w:eastAsia="等线"/>
          <w:noProof/>
          <w:lang w:eastAsia="zh-CN"/>
        </w:rPr>
        <w:t>shows</w:t>
      </w:r>
      <w:r w:rsidRPr="00954289">
        <w:rPr>
          <w:rFonts w:eastAsia="等线"/>
          <w:noProof/>
          <w:lang w:eastAsia="zh-CN"/>
        </w:rPr>
        <w:t xml:space="preserve"> that using the average of TRP values corresponding to multiple TPMI ind</w:t>
      </w:r>
      <w:r w:rsidR="00EF616D">
        <w:rPr>
          <w:rFonts w:eastAsia="等线"/>
          <w:noProof/>
          <w:lang w:eastAsia="zh-CN"/>
        </w:rPr>
        <w:t>exes</w:t>
      </w:r>
      <w:r w:rsidRPr="00954289">
        <w:rPr>
          <w:rFonts w:eastAsia="等线"/>
          <w:noProof/>
          <w:lang w:eastAsia="zh-CN"/>
        </w:rPr>
        <w:t xml:space="preserve"> (2/3, or 4/5, or 2/3/4/5) can </w:t>
      </w:r>
      <w:r w:rsidR="00EF616D">
        <w:rPr>
          <w:rFonts w:eastAsia="等线"/>
          <w:noProof/>
          <w:lang w:eastAsia="zh-CN"/>
        </w:rPr>
        <w:t>eliminate</w:t>
      </w:r>
      <w:r w:rsidRPr="00954289">
        <w:rPr>
          <w:rFonts w:eastAsia="等线"/>
          <w:noProof/>
          <w:lang w:eastAsia="zh-CN"/>
        </w:rPr>
        <w:t xml:space="preserve"> the randomness introduced by phase difference</w:t>
      </w:r>
      <w:r w:rsidR="00954289">
        <w:rPr>
          <w:rFonts w:eastAsia="等线"/>
          <w:noProof/>
          <w:lang w:eastAsia="zh-CN"/>
        </w:rPr>
        <w:t>.</w:t>
      </w:r>
      <w:r w:rsidR="00EF616D">
        <w:rPr>
          <w:rFonts w:eastAsia="等线"/>
          <w:noProof/>
          <w:lang w:eastAsia="zh-CN"/>
        </w:rPr>
        <w:t xml:space="preserve"> </w:t>
      </w:r>
      <w:r w:rsidR="0025727E">
        <w:rPr>
          <w:rFonts w:eastAsia="等线"/>
          <w:noProof/>
          <w:lang w:eastAsia="zh-CN"/>
        </w:rPr>
        <w:t xml:space="preserve">One of the main drawbacks of this method is the multiple fold increase in testing time caused by moving from a single TPMI index to multiple TPMI indexes. </w:t>
      </w:r>
      <w:r w:rsidR="00A05933">
        <w:rPr>
          <w:rFonts w:eastAsia="等线"/>
          <w:noProof/>
          <w:lang w:eastAsia="zh-CN"/>
        </w:rPr>
        <w:t xml:space="preserve">In order to </w:t>
      </w:r>
      <w:r w:rsidR="00A05933">
        <w:rPr>
          <w:rFonts w:eastAsia="等线"/>
          <w:noProof/>
          <w:lang w:eastAsia="zh-CN"/>
        </w:rPr>
        <w:lastRenderedPageBreak/>
        <w:t>balance the accuracy of results and testing time</w:t>
      </w:r>
      <w:r w:rsidR="0025727E">
        <w:rPr>
          <w:rFonts w:eastAsia="等线"/>
          <w:noProof/>
          <w:lang w:eastAsia="zh-CN"/>
        </w:rPr>
        <w:t xml:space="preserve">, </w:t>
      </w:r>
      <w:r w:rsidR="0025727E" w:rsidRPr="00A53D22">
        <w:rPr>
          <w:rFonts w:eastAsia="等线"/>
          <w:noProof/>
          <w:lang w:eastAsia="zh-CN"/>
        </w:rPr>
        <w:t>[</w:t>
      </w:r>
      <w:r w:rsidR="00A53D22" w:rsidRPr="00A53D22">
        <w:rPr>
          <w:rFonts w:eastAsia="等线"/>
          <w:noProof/>
          <w:lang w:eastAsia="zh-CN"/>
        </w:rPr>
        <w:t>2</w:t>
      </w:r>
      <w:r w:rsidR="0025727E" w:rsidRPr="00A53D22">
        <w:rPr>
          <w:rFonts w:eastAsia="等线"/>
          <w:noProof/>
          <w:lang w:eastAsia="zh-CN"/>
        </w:rPr>
        <w:t>] f</w:t>
      </w:r>
      <w:r w:rsidR="0025727E">
        <w:rPr>
          <w:rFonts w:eastAsia="等线"/>
          <w:noProof/>
          <w:lang w:eastAsia="zh-CN"/>
        </w:rPr>
        <w:t xml:space="preserve">ocuses on analyzing that it is not necessary to test </w:t>
      </w:r>
      <w:r w:rsidR="003A452E">
        <w:rPr>
          <w:rFonts w:eastAsia="等线"/>
          <w:noProof/>
          <w:lang w:eastAsia="zh-CN"/>
        </w:rPr>
        <w:t xml:space="preserve">all </w:t>
      </w:r>
      <w:r w:rsidR="0025727E">
        <w:rPr>
          <w:rFonts w:eastAsia="等线"/>
          <w:noProof/>
          <w:lang w:eastAsia="zh-CN"/>
        </w:rPr>
        <w:t xml:space="preserve">TPMI index from 2 to 4, and the average TRP obtained from two TPMI (2/3 or 4/5) is sufficient. Considering the short testing time of TRP, </w:t>
      </w:r>
      <w:r w:rsidR="003A452E">
        <w:rPr>
          <w:rFonts w:eastAsia="等线"/>
          <w:noProof/>
          <w:lang w:eastAsia="zh-CN"/>
        </w:rPr>
        <w:t xml:space="preserve">which is approximately 10 minutes per </w:t>
      </w:r>
      <w:r w:rsidR="0025727E">
        <w:rPr>
          <w:rFonts w:eastAsia="等线"/>
          <w:noProof/>
          <w:lang w:eastAsia="zh-CN"/>
        </w:rPr>
        <w:t xml:space="preserve">channel </w:t>
      </w:r>
      <w:r w:rsidR="003A452E">
        <w:rPr>
          <w:rFonts w:eastAsia="等线"/>
          <w:noProof/>
          <w:lang w:eastAsia="zh-CN"/>
        </w:rPr>
        <w:t>per</w:t>
      </w:r>
      <w:r w:rsidR="0025727E">
        <w:rPr>
          <w:rFonts w:eastAsia="等线"/>
          <w:noProof/>
          <w:lang w:eastAsia="zh-CN"/>
        </w:rPr>
        <w:t xml:space="preserve"> scenario </w:t>
      </w:r>
      <w:r w:rsidR="003A452E">
        <w:rPr>
          <w:rFonts w:eastAsia="等线"/>
          <w:noProof/>
          <w:lang w:eastAsia="zh-CN"/>
        </w:rPr>
        <w:t>for 5G TRP</w:t>
      </w:r>
      <w:r w:rsidR="0025727E">
        <w:rPr>
          <w:rFonts w:eastAsia="等线"/>
          <w:noProof/>
          <w:lang w:eastAsia="zh-CN"/>
        </w:rPr>
        <w:t xml:space="preserve">, the </w:t>
      </w:r>
      <w:r w:rsidR="003A452E">
        <w:rPr>
          <w:rFonts w:eastAsia="等线"/>
          <w:noProof/>
          <w:lang w:eastAsia="zh-CN"/>
        </w:rPr>
        <w:t>test time consumption</w:t>
      </w:r>
      <w:r w:rsidR="0025727E">
        <w:rPr>
          <w:rFonts w:eastAsia="等线"/>
          <w:noProof/>
          <w:lang w:eastAsia="zh-CN"/>
        </w:rPr>
        <w:t xml:space="preserve"> after using opiton 3/3a is completely acceptable.</w:t>
      </w:r>
      <w:r w:rsidR="00465950">
        <w:rPr>
          <w:rFonts w:eastAsia="等线"/>
          <w:noProof/>
          <w:lang w:eastAsia="zh-CN"/>
        </w:rPr>
        <w:t xml:space="preserve"> Therefore, option 3/3a could be the ideal solution for one layer UL MIMO TRP testing. </w:t>
      </w:r>
    </w:p>
    <w:p w14:paraId="69562B3A" w14:textId="77A70403" w:rsidR="003D1BEA" w:rsidRPr="00A05933" w:rsidRDefault="00A05933" w:rsidP="00A05933">
      <w:pPr>
        <w:jc w:val="both"/>
        <w:rPr>
          <w:rFonts w:eastAsia="等线"/>
          <w:noProof/>
          <w:lang w:eastAsia="zh-CN"/>
        </w:rPr>
      </w:pPr>
      <w:r w:rsidRPr="00A05933">
        <w:rPr>
          <w:rFonts w:eastAsia="等线"/>
          <w:noProof/>
          <w:lang w:eastAsia="zh-CN"/>
        </w:rPr>
        <w:t xml:space="preserve">Furthermore, it is worth noting that </w:t>
      </w:r>
      <w:r w:rsidR="003A452E">
        <w:rPr>
          <w:rFonts w:eastAsia="等线"/>
          <w:noProof/>
          <w:lang w:eastAsia="zh-CN"/>
        </w:rPr>
        <w:t>not all UEs can support all TPMI indexes from 2 to 5. For</w:t>
      </w:r>
      <w:r w:rsidR="003A452E">
        <w:rPr>
          <w:rFonts w:eastAsia="等线" w:hint="eastAsia"/>
          <w:noProof/>
          <w:lang w:eastAsia="zh-CN"/>
        </w:rPr>
        <w:t xml:space="preserve"> </w:t>
      </w:r>
      <w:r w:rsidRPr="00A05933">
        <w:rPr>
          <w:rFonts w:eastAsia="等线"/>
          <w:noProof/>
          <w:lang w:eastAsia="zh-CN"/>
        </w:rPr>
        <w:t>non-coherent UE</w:t>
      </w:r>
      <w:r w:rsidR="003A452E">
        <w:rPr>
          <w:rFonts w:eastAsia="等线"/>
          <w:noProof/>
          <w:lang w:eastAsia="zh-CN"/>
        </w:rPr>
        <w:t>,</w:t>
      </w:r>
      <w:r w:rsidRPr="00A05933">
        <w:rPr>
          <w:rFonts w:eastAsia="等线"/>
          <w:noProof/>
          <w:lang w:eastAsia="zh-CN"/>
        </w:rPr>
        <w:t xml:space="preserve"> only TPMI</w:t>
      </w:r>
      <w:r w:rsidR="003A452E">
        <w:rPr>
          <w:rFonts w:eastAsia="等线"/>
          <w:noProof/>
          <w:lang w:eastAsia="zh-CN"/>
        </w:rPr>
        <w:t>=</w:t>
      </w:r>
      <w:r w:rsidRPr="00A05933">
        <w:rPr>
          <w:rFonts w:eastAsia="等线"/>
          <w:noProof/>
          <w:lang w:eastAsia="zh-CN"/>
        </w:rPr>
        <w:t>2</w:t>
      </w:r>
      <w:r w:rsidR="003A452E">
        <w:rPr>
          <w:rFonts w:eastAsia="等线"/>
          <w:noProof/>
          <w:lang w:eastAsia="zh-CN"/>
        </w:rPr>
        <w:t xml:space="preserve"> is configurable</w:t>
      </w:r>
      <w:r w:rsidRPr="00A05933">
        <w:rPr>
          <w:rFonts w:eastAsia="等线"/>
          <w:noProof/>
          <w:lang w:eastAsia="zh-CN"/>
        </w:rPr>
        <w:t xml:space="preserve">, so option 3/3a is not feasible for such UEs. Further discussion is needed on the </w:t>
      </w:r>
      <w:r w:rsidR="000956CA">
        <w:rPr>
          <w:rFonts w:eastAsia="等线"/>
          <w:noProof/>
          <w:lang w:eastAsia="zh-CN"/>
        </w:rPr>
        <w:t>single-</w:t>
      </w:r>
      <w:r w:rsidRPr="00A05933">
        <w:rPr>
          <w:rFonts w:eastAsia="等线"/>
          <w:noProof/>
          <w:lang w:eastAsia="zh-CN"/>
        </w:rPr>
        <w:t>layer UL MIMO TRP test method applicable to such non-coherent UE.</w:t>
      </w:r>
    </w:p>
    <w:p w14:paraId="6C0C8881" w14:textId="7A75DDA9" w:rsidR="003B1667" w:rsidRDefault="003B1667" w:rsidP="00267937">
      <w:pPr>
        <w:widowControl w:val="0"/>
        <w:overflowPunct/>
        <w:autoSpaceDE/>
        <w:autoSpaceDN/>
        <w:adjustRightInd/>
        <w:spacing w:beforeLines="50" w:before="156" w:afterLines="50" w:after="156"/>
        <w:jc w:val="both"/>
        <w:textAlignment w:val="auto"/>
        <w:rPr>
          <w:rFonts w:eastAsiaTheme="minorEastAsia"/>
          <w:b/>
          <w:bCs/>
          <w:lang w:eastAsia="zh-CN"/>
        </w:rPr>
      </w:pPr>
      <w:r w:rsidRPr="003B1667">
        <w:rPr>
          <w:rFonts w:eastAsiaTheme="minorEastAsia"/>
          <w:b/>
          <w:bCs/>
          <w:lang w:eastAsia="zh-CN"/>
        </w:rPr>
        <w:t xml:space="preserve">Proposal </w:t>
      </w:r>
      <w:r w:rsidR="00AA62E4">
        <w:rPr>
          <w:rFonts w:eastAsiaTheme="minorEastAsia"/>
          <w:b/>
          <w:bCs/>
          <w:lang w:eastAsia="zh-CN"/>
        </w:rPr>
        <w:t>1</w:t>
      </w:r>
      <w:r w:rsidRPr="003B1667">
        <w:rPr>
          <w:rFonts w:eastAsiaTheme="minorEastAsia"/>
          <w:b/>
          <w:bCs/>
          <w:lang w:eastAsia="zh-CN"/>
        </w:rPr>
        <w:t>:</w:t>
      </w:r>
      <w:r w:rsidR="00AA62E4">
        <w:rPr>
          <w:rFonts w:eastAsiaTheme="minorEastAsia"/>
          <w:b/>
          <w:bCs/>
          <w:lang w:eastAsia="zh-CN"/>
        </w:rPr>
        <w:t xml:space="preserve"> For coherent UE, consider option 3/3a as baseline method, i.e., </w:t>
      </w:r>
      <w:r w:rsidR="00267937">
        <w:rPr>
          <w:rFonts w:eastAsiaTheme="minorEastAsia"/>
          <w:b/>
          <w:bCs/>
          <w:lang w:eastAsia="zh-CN"/>
        </w:rPr>
        <w:t xml:space="preserve">define TRP for one-layer UL MIMO as the average of TRP values corresponding to </w:t>
      </w:r>
      <w:r w:rsidR="00AA62E4">
        <w:rPr>
          <w:rFonts w:eastAsiaTheme="minorEastAsia"/>
          <w:b/>
          <w:bCs/>
          <w:lang w:eastAsia="zh-CN"/>
        </w:rPr>
        <w:t xml:space="preserve">at least two </w:t>
      </w:r>
      <w:r w:rsidR="00267937">
        <w:rPr>
          <w:rFonts w:eastAsiaTheme="minorEastAsia"/>
          <w:b/>
          <w:bCs/>
          <w:lang w:eastAsia="zh-CN"/>
        </w:rPr>
        <w:t xml:space="preserve">selected </w:t>
      </w:r>
      <w:r w:rsidR="00AA62E4">
        <w:rPr>
          <w:rFonts w:eastAsiaTheme="minorEastAsia"/>
          <w:b/>
          <w:bCs/>
          <w:lang w:eastAsia="zh-CN"/>
        </w:rPr>
        <w:t xml:space="preserve">TPMI </w:t>
      </w:r>
      <w:r w:rsidR="00267937">
        <w:rPr>
          <w:rFonts w:eastAsiaTheme="minorEastAsia"/>
          <w:b/>
          <w:bCs/>
          <w:lang w:eastAsia="zh-CN"/>
        </w:rPr>
        <w:t>indexes (2/3 or 4/5 or 2/3/4/5).</w:t>
      </w:r>
    </w:p>
    <w:p w14:paraId="09ED0024" w14:textId="6EBFE687" w:rsidR="00C421EB" w:rsidRDefault="00C421EB" w:rsidP="00267937">
      <w:pPr>
        <w:widowControl w:val="0"/>
        <w:overflowPunct/>
        <w:autoSpaceDE/>
        <w:autoSpaceDN/>
        <w:adjustRightInd/>
        <w:spacing w:beforeLines="50" w:before="156" w:afterLines="50" w:after="156"/>
        <w:jc w:val="both"/>
        <w:textAlignment w:val="auto"/>
        <w:rPr>
          <w:rFonts w:eastAsiaTheme="minorEastAsia"/>
          <w:b/>
          <w:bCs/>
          <w:lang w:eastAsia="zh-CN"/>
        </w:rPr>
      </w:pPr>
      <w:r>
        <w:rPr>
          <w:rFonts w:eastAsiaTheme="minorEastAsia"/>
          <w:b/>
          <w:bCs/>
          <w:lang w:eastAsia="zh-CN"/>
        </w:rPr>
        <w:t xml:space="preserve">Proposal 2: </w:t>
      </w:r>
      <w:r w:rsidR="000956CA" w:rsidRPr="000956CA">
        <w:rPr>
          <w:rFonts w:eastAsiaTheme="minorEastAsia"/>
          <w:b/>
          <w:bCs/>
          <w:lang w:eastAsia="zh-CN"/>
        </w:rPr>
        <w:t>Further discussion is needed on the single-layer UL MIMO TRP test method applicable to non-coherent UE.</w:t>
      </w:r>
    </w:p>
    <w:p w14:paraId="2A9BB490" w14:textId="1834A063" w:rsidR="003A452E" w:rsidRDefault="003A452E" w:rsidP="00267937">
      <w:pPr>
        <w:widowControl w:val="0"/>
        <w:overflowPunct/>
        <w:autoSpaceDE/>
        <w:autoSpaceDN/>
        <w:adjustRightInd/>
        <w:spacing w:beforeLines="50" w:before="156" w:afterLines="50" w:after="156"/>
        <w:jc w:val="both"/>
        <w:textAlignment w:val="auto"/>
        <w:rPr>
          <w:rFonts w:eastAsiaTheme="minorEastAsia"/>
          <w:lang w:eastAsia="zh-CN"/>
        </w:rPr>
      </w:pPr>
      <w:r w:rsidRPr="003A452E">
        <w:rPr>
          <w:rFonts w:eastAsiaTheme="minorEastAsia"/>
          <w:lang w:eastAsia="zh-CN"/>
        </w:rPr>
        <w:t>Option 2</w:t>
      </w:r>
      <w:r w:rsidR="00001893">
        <w:rPr>
          <w:rFonts w:eastAsiaTheme="minorEastAsia"/>
          <w:lang w:eastAsia="zh-CN"/>
        </w:rPr>
        <w:t xml:space="preserve">, although seemingly like option 1/3 in terms of the calculation formula, </w:t>
      </w:r>
      <w:proofErr w:type="gramStart"/>
      <w:r w:rsidR="00001893">
        <w:rPr>
          <w:rFonts w:eastAsiaTheme="minorEastAsia"/>
          <w:lang w:eastAsia="zh-CN"/>
        </w:rPr>
        <w:t>actually deviates</w:t>
      </w:r>
      <w:proofErr w:type="gramEnd"/>
      <w:r w:rsidR="00001893">
        <w:rPr>
          <w:rFonts w:eastAsiaTheme="minorEastAsia"/>
          <w:lang w:eastAsia="zh-CN"/>
        </w:rPr>
        <w:t xml:space="preserve"> from the legacy TRP definition of measuring the static total radiated power of the radiator and introduce a concept similar to dynamic TPMI scanning. The maximum value of EIRP at each sampling point eventually forms the envelope of the TRP, which is completely new concept compared to the legacy TRP.</w:t>
      </w:r>
    </w:p>
    <w:p w14:paraId="46C37BC4" w14:textId="404F7CF7" w:rsidR="00001893" w:rsidRDefault="00001893" w:rsidP="00267937">
      <w:pPr>
        <w:widowControl w:val="0"/>
        <w:overflowPunct/>
        <w:autoSpaceDE/>
        <w:autoSpaceDN/>
        <w:adjustRightInd/>
        <w:spacing w:beforeLines="50" w:before="156" w:afterLines="50" w:after="156"/>
        <w:jc w:val="both"/>
        <w:textAlignment w:val="auto"/>
        <w:rPr>
          <w:rFonts w:eastAsiaTheme="minorEastAsia"/>
          <w:lang w:eastAsia="zh-CN"/>
        </w:rPr>
      </w:pPr>
      <w:r>
        <w:rPr>
          <w:rFonts w:eastAsiaTheme="minorEastAsia"/>
          <w:lang w:eastAsia="zh-CN"/>
        </w:rPr>
        <w:t xml:space="preserve">The greatest value of this method is to </w:t>
      </w:r>
      <w:proofErr w:type="gramStart"/>
      <w:r>
        <w:rPr>
          <w:rFonts w:eastAsiaTheme="minorEastAsia"/>
          <w:lang w:eastAsia="zh-CN"/>
        </w:rPr>
        <w:t>more closely match the behaviour of the UE</w:t>
      </w:r>
      <w:proofErr w:type="gramEnd"/>
      <w:r>
        <w:rPr>
          <w:rFonts w:eastAsiaTheme="minorEastAsia"/>
          <w:lang w:eastAsia="zh-CN"/>
        </w:rPr>
        <w:t xml:space="preserve"> in real network and to measure the gain introduced by UL-MIMO.</w:t>
      </w:r>
      <w:r w:rsidR="00233A56">
        <w:rPr>
          <w:rFonts w:eastAsiaTheme="minorEastAsia"/>
          <w:lang w:eastAsia="zh-CN"/>
        </w:rPr>
        <w:t xml:space="preserve"> </w:t>
      </w:r>
      <w:r w:rsidR="00233A56" w:rsidRPr="00233A56">
        <w:rPr>
          <w:rFonts w:eastAsiaTheme="minorEastAsia"/>
          <w:lang w:eastAsia="zh-CN"/>
        </w:rPr>
        <w:t xml:space="preserve">Therefore, although it is not recommended to use this approach as a standardization method and to develop performance requirements from the point of view of maintaining conceptual consistency of the TRP, from the point of view of evaluating UE performance, we believe that </w:t>
      </w:r>
      <w:bookmarkStart w:id="13" w:name="_Hlk135090340"/>
      <w:r w:rsidR="00233A56" w:rsidRPr="00233A56">
        <w:rPr>
          <w:rFonts w:eastAsiaTheme="minorEastAsia"/>
          <w:lang w:eastAsia="zh-CN"/>
        </w:rPr>
        <w:t xml:space="preserve">it is feasible to include </w:t>
      </w:r>
      <w:r w:rsidR="00233A56">
        <w:rPr>
          <w:rFonts w:eastAsiaTheme="minorEastAsia"/>
          <w:lang w:eastAsia="zh-CN"/>
        </w:rPr>
        <w:t>option 2</w:t>
      </w:r>
      <w:r w:rsidR="00233A56" w:rsidRPr="00233A56">
        <w:rPr>
          <w:rFonts w:eastAsiaTheme="minorEastAsia"/>
          <w:lang w:eastAsia="zh-CN"/>
        </w:rPr>
        <w:t xml:space="preserve"> as an information appendix to the TR.</w:t>
      </w:r>
      <w:r w:rsidR="00233A56">
        <w:rPr>
          <w:rFonts w:eastAsiaTheme="minorEastAsia"/>
          <w:lang w:eastAsia="zh-CN"/>
        </w:rPr>
        <w:t xml:space="preserve"> </w:t>
      </w:r>
    </w:p>
    <w:bookmarkEnd w:id="13"/>
    <w:p w14:paraId="151EF660" w14:textId="2309E3C4" w:rsidR="00233A56" w:rsidRPr="00233A56" w:rsidRDefault="00233A56" w:rsidP="00267937">
      <w:pPr>
        <w:widowControl w:val="0"/>
        <w:overflowPunct/>
        <w:autoSpaceDE/>
        <w:autoSpaceDN/>
        <w:adjustRightInd/>
        <w:spacing w:beforeLines="50" w:before="156" w:afterLines="50" w:after="156"/>
        <w:jc w:val="both"/>
        <w:textAlignment w:val="auto"/>
        <w:rPr>
          <w:rFonts w:eastAsiaTheme="minorEastAsia"/>
          <w:b/>
          <w:bCs/>
          <w:lang w:eastAsia="zh-CN"/>
        </w:rPr>
      </w:pPr>
      <w:r w:rsidRPr="00233A56">
        <w:rPr>
          <w:rFonts w:eastAsiaTheme="minorEastAsia"/>
          <w:b/>
          <w:bCs/>
          <w:lang w:eastAsia="zh-CN"/>
        </w:rPr>
        <w:t xml:space="preserve">Proposal 3: </w:t>
      </w:r>
      <w:r>
        <w:rPr>
          <w:rFonts w:eastAsiaTheme="minorEastAsia"/>
          <w:b/>
          <w:bCs/>
          <w:lang w:eastAsia="zh-CN"/>
        </w:rPr>
        <w:t>I</w:t>
      </w:r>
      <w:r w:rsidRPr="00233A56">
        <w:rPr>
          <w:rFonts w:eastAsiaTheme="minorEastAsia"/>
          <w:b/>
          <w:bCs/>
          <w:lang w:eastAsia="zh-CN"/>
        </w:rPr>
        <w:t xml:space="preserve">nclude option 2 </w:t>
      </w:r>
      <w:r>
        <w:rPr>
          <w:rFonts w:eastAsiaTheme="minorEastAsia"/>
          <w:b/>
          <w:bCs/>
          <w:lang w:eastAsia="zh-CN"/>
        </w:rPr>
        <w:t>in the annex of the TR for information purpose only</w:t>
      </w:r>
      <w:r w:rsidRPr="00233A56">
        <w:rPr>
          <w:rFonts w:eastAsiaTheme="minorEastAsia"/>
          <w:b/>
          <w:bCs/>
          <w:lang w:eastAsia="zh-CN"/>
        </w:rPr>
        <w:t>.</w:t>
      </w:r>
    </w:p>
    <w:bookmarkEnd w:id="12"/>
    <w:p w14:paraId="36D07E72" w14:textId="77777777" w:rsidR="004602EC" w:rsidRDefault="004602EC" w:rsidP="004602EC">
      <w:pPr>
        <w:pStyle w:val="1"/>
        <w:rPr>
          <w:rFonts w:eastAsia="宋体"/>
          <w:lang w:eastAsia="zh-CN"/>
        </w:rPr>
      </w:pPr>
      <w:r>
        <w:t>3</w:t>
      </w:r>
      <w:r w:rsidRPr="00647B25">
        <w:tab/>
      </w:r>
      <w:r>
        <w:rPr>
          <w:rFonts w:eastAsia="宋体" w:hint="eastAsia"/>
          <w:lang w:eastAsia="zh-CN"/>
        </w:rPr>
        <w:t>Conclusion</w:t>
      </w:r>
    </w:p>
    <w:p w14:paraId="5ABBEF9E" w14:textId="5470DF34" w:rsidR="00666D5E" w:rsidRDefault="00666D5E" w:rsidP="00666D5E">
      <w:pPr>
        <w:rPr>
          <w:rFonts w:eastAsia="宋体"/>
          <w:sz w:val="22"/>
          <w:szCs w:val="22"/>
          <w:lang w:eastAsia="zh-CN"/>
        </w:rPr>
      </w:pPr>
      <w:r>
        <w:rPr>
          <w:rFonts w:eastAsia="宋体"/>
          <w:sz w:val="22"/>
          <w:szCs w:val="22"/>
          <w:lang w:eastAsia="zh-CN"/>
        </w:rPr>
        <w:t>This contribution makes the following observations and proposals.</w:t>
      </w:r>
    </w:p>
    <w:p w14:paraId="332281A2" w14:textId="77777777" w:rsidR="0057497A" w:rsidRDefault="0057497A" w:rsidP="0057497A">
      <w:pPr>
        <w:widowControl w:val="0"/>
        <w:overflowPunct/>
        <w:autoSpaceDE/>
        <w:autoSpaceDN/>
        <w:adjustRightInd/>
        <w:spacing w:beforeLines="50" w:before="156" w:afterLines="50" w:after="156"/>
        <w:jc w:val="both"/>
        <w:textAlignment w:val="auto"/>
        <w:rPr>
          <w:rFonts w:eastAsiaTheme="minorEastAsia"/>
          <w:b/>
          <w:bCs/>
          <w:lang w:eastAsia="zh-CN"/>
        </w:rPr>
      </w:pPr>
      <w:r w:rsidRPr="003B1667">
        <w:rPr>
          <w:rFonts w:eastAsiaTheme="minorEastAsia"/>
          <w:b/>
          <w:bCs/>
          <w:lang w:eastAsia="zh-CN"/>
        </w:rPr>
        <w:t xml:space="preserve">Proposal </w:t>
      </w:r>
      <w:r>
        <w:rPr>
          <w:rFonts w:eastAsiaTheme="minorEastAsia"/>
          <w:b/>
          <w:bCs/>
          <w:lang w:eastAsia="zh-CN"/>
        </w:rPr>
        <w:t>1</w:t>
      </w:r>
      <w:r w:rsidRPr="003B1667">
        <w:rPr>
          <w:rFonts w:eastAsiaTheme="minorEastAsia"/>
          <w:b/>
          <w:bCs/>
          <w:lang w:eastAsia="zh-CN"/>
        </w:rPr>
        <w:t>:</w:t>
      </w:r>
      <w:r>
        <w:rPr>
          <w:rFonts w:eastAsiaTheme="minorEastAsia"/>
          <w:b/>
          <w:bCs/>
          <w:lang w:eastAsia="zh-CN"/>
        </w:rPr>
        <w:t xml:space="preserve"> For coherent UE, consider option 3/3a as baseline method, i.e., define TRP for one-layer UL MIMO as the average of TRP values corresponding to at least two selected TPMI indexes (2/3 or 4/5 or 2/3/4/5).</w:t>
      </w:r>
    </w:p>
    <w:p w14:paraId="4DD3F91F" w14:textId="77777777" w:rsidR="0057497A" w:rsidRDefault="0057497A" w:rsidP="0057497A">
      <w:pPr>
        <w:widowControl w:val="0"/>
        <w:overflowPunct/>
        <w:autoSpaceDE/>
        <w:autoSpaceDN/>
        <w:adjustRightInd/>
        <w:spacing w:beforeLines="50" w:before="156" w:afterLines="50" w:after="156"/>
        <w:jc w:val="both"/>
        <w:textAlignment w:val="auto"/>
        <w:rPr>
          <w:rFonts w:eastAsiaTheme="minorEastAsia"/>
          <w:b/>
          <w:bCs/>
          <w:lang w:eastAsia="zh-CN"/>
        </w:rPr>
      </w:pPr>
      <w:r>
        <w:rPr>
          <w:rFonts w:eastAsiaTheme="minorEastAsia"/>
          <w:b/>
          <w:bCs/>
          <w:lang w:eastAsia="zh-CN"/>
        </w:rPr>
        <w:t xml:space="preserve">Proposal 2: </w:t>
      </w:r>
      <w:r w:rsidRPr="000956CA">
        <w:rPr>
          <w:rFonts w:eastAsiaTheme="minorEastAsia"/>
          <w:b/>
          <w:bCs/>
          <w:lang w:eastAsia="zh-CN"/>
        </w:rPr>
        <w:t>Further discussion is needed on the single-layer UL MIMO TRP test method applicable to non-coherent UE.</w:t>
      </w:r>
    </w:p>
    <w:p w14:paraId="6724BB96" w14:textId="599108E5" w:rsidR="004C534C" w:rsidRPr="004C534C" w:rsidRDefault="004C534C" w:rsidP="0057497A">
      <w:pPr>
        <w:widowControl w:val="0"/>
        <w:overflowPunct/>
        <w:autoSpaceDE/>
        <w:autoSpaceDN/>
        <w:adjustRightInd/>
        <w:spacing w:beforeLines="50" w:before="156" w:afterLines="50" w:after="156"/>
        <w:jc w:val="both"/>
        <w:textAlignment w:val="auto"/>
        <w:rPr>
          <w:rFonts w:eastAsiaTheme="minorEastAsia"/>
          <w:b/>
          <w:bCs/>
          <w:lang w:eastAsia="zh-CN"/>
        </w:rPr>
      </w:pPr>
      <w:r w:rsidRPr="00233A56">
        <w:rPr>
          <w:rFonts w:eastAsiaTheme="minorEastAsia"/>
          <w:b/>
          <w:bCs/>
          <w:lang w:eastAsia="zh-CN"/>
        </w:rPr>
        <w:t xml:space="preserve">Proposal 3: </w:t>
      </w:r>
      <w:r>
        <w:rPr>
          <w:rFonts w:eastAsiaTheme="minorEastAsia"/>
          <w:b/>
          <w:bCs/>
          <w:lang w:eastAsia="zh-CN"/>
        </w:rPr>
        <w:t>I</w:t>
      </w:r>
      <w:r w:rsidRPr="00233A56">
        <w:rPr>
          <w:rFonts w:eastAsiaTheme="minorEastAsia"/>
          <w:b/>
          <w:bCs/>
          <w:lang w:eastAsia="zh-CN"/>
        </w:rPr>
        <w:t xml:space="preserve">nclude option 2 </w:t>
      </w:r>
      <w:r>
        <w:rPr>
          <w:rFonts w:eastAsiaTheme="minorEastAsia"/>
          <w:b/>
          <w:bCs/>
          <w:lang w:eastAsia="zh-CN"/>
        </w:rPr>
        <w:t>in the annex of the TR for information purpose only</w:t>
      </w:r>
      <w:r w:rsidRPr="00233A56">
        <w:rPr>
          <w:rFonts w:eastAsiaTheme="minorEastAsia"/>
          <w:b/>
          <w:bCs/>
          <w:lang w:eastAsia="zh-CN"/>
        </w:rPr>
        <w:t>.</w:t>
      </w:r>
    </w:p>
    <w:p w14:paraId="2187C4F2" w14:textId="77777777" w:rsidR="004602EC" w:rsidRDefault="004602EC" w:rsidP="004602EC">
      <w:pPr>
        <w:pStyle w:val="1"/>
        <w:ind w:left="0" w:firstLine="0"/>
      </w:pPr>
      <w:r>
        <w:t>References</w:t>
      </w:r>
    </w:p>
    <w:bookmarkEnd w:id="1"/>
    <w:bookmarkEnd w:id="2"/>
    <w:bookmarkEnd w:id="3"/>
    <w:p w14:paraId="7362A055" w14:textId="77777777" w:rsidR="00A2189E" w:rsidRDefault="007C2E12" w:rsidP="00A2189E">
      <w:pPr>
        <w:pStyle w:val="a3"/>
        <w:numPr>
          <w:ilvl w:val="0"/>
          <w:numId w:val="1"/>
        </w:numPr>
        <w:ind w:firstLineChars="0"/>
        <w:rPr>
          <w:rFonts w:eastAsia="Malgun Gothic"/>
        </w:rPr>
      </w:pPr>
      <w:r w:rsidRPr="007C2E12">
        <w:rPr>
          <w:rFonts w:eastAsia="Malgun Gothic"/>
        </w:rPr>
        <w:t>R4-230</w:t>
      </w:r>
      <w:r w:rsidR="002A0710">
        <w:rPr>
          <w:rFonts w:eastAsia="Malgun Gothic"/>
        </w:rPr>
        <w:t>5904</w:t>
      </w:r>
      <w:r w:rsidRPr="007C2E12">
        <w:rPr>
          <w:rFonts w:eastAsia="Malgun Gothic"/>
        </w:rPr>
        <w:t>, WF for Rel-18 TRP</w:t>
      </w:r>
      <w:r>
        <w:rPr>
          <w:rFonts w:eastAsia="Malgun Gothic"/>
        </w:rPr>
        <w:t xml:space="preserve"> </w:t>
      </w:r>
      <w:r w:rsidRPr="007C2E12">
        <w:rPr>
          <w:rFonts w:eastAsia="Malgun Gothic"/>
        </w:rPr>
        <w:t>TRS requirements, vivo, 3GPP RAN4 #106</w:t>
      </w:r>
      <w:r w:rsidR="002A0710">
        <w:rPr>
          <w:rFonts w:eastAsia="Malgun Gothic"/>
        </w:rPr>
        <w:t>bis-e</w:t>
      </w:r>
      <w:r w:rsidRPr="007C2E12">
        <w:rPr>
          <w:rFonts w:eastAsia="Malgun Gothic"/>
        </w:rPr>
        <w:t xml:space="preserve">, </w:t>
      </w:r>
      <w:r w:rsidR="002A0710">
        <w:rPr>
          <w:rFonts w:eastAsia="Malgun Gothic"/>
        </w:rPr>
        <w:t>April</w:t>
      </w:r>
      <w:r w:rsidRPr="007C2E12">
        <w:rPr>
          <w:rFonts w:eastAsia="Malgun Gothic"/>
        </w:rPr>
        <w:t xml:space="preserve"> 2023</w:t>
      </w:r>
    </w:p>
    <w:p w14:paraId="7A71EC95" w14:textId="4BF71A3A" w:rsidR="004602EC" w:rsidRPr="006F6053" w:rsidRDefault="00A2189E" w:rsidP="006F6053">
      <w:pPr>
        <w:pStyle w:val="a3"/>
        <w:numPr>
          <w:ilvl w:val="0"/>
          <w:numId w:val="1"/>
        </w:numPr>
        <w:ind w:firstLineChars="0"/>
        <w:rPr>
          <w:rFonts w:eastAsia="Malgun Gothic"/>
        </w:rPr>
      </w:pPr>
      <w:r w:rsidRPr="00A2189E">
        <w:rPr>
          <w:rFonts w:eastAsia="Malgun Gothic"/>
        </w:rPr>
        <w:t>R4-2305701</w:t>
      </w:r>
      <w:r>
        <w:rPr>
          <w:rFonts w:eastAsia="Malgun Gothic"/>
        </w:rPr>
        <w:t>,</w:t>
      </w:r>
      <w:r w:rsidRPr="00A2189E">
        <w:rPr>
          <w:rFonts w:eastAsia="Malgun Gothic"/>
        </w:rPr>
        <w:t xml:space="preserve"> Further discussion on FR1 UL MIMO 2TX TRP - r5</w:t>
      </w:r>
      <w:r>
        <w:rPr>
          <w:rFonts w:eastAsia="Malgun Gothic"/>
        </w:rPr>
        <w:t>, MTK, vivo, CAICT,</w:t>
      </w:r>
      <w:r w:rsidRPr="00A2189E">
        <w:rPr>
          <w:rFonts w:eastAsia="Malgun Gothic"/>
        </w:rPr>
        <w:t xml:space="preserve"> </w:t>
      </w:r>
      <w:r w:rsidRPr="007C2E12">
        <w:rPr>
          <w:rFonts w:eastAsia="Malgun Gothic"/>
        </w:rPr>
        <w:t>3GPP RAN4 #106</w:t>
      </w:r>
      <w:r>
        <w:rPr>
          <w:rFonts w:eastAsia="Malgun Gothic"/>
        </w:rPr>
        <w:t>bis-e</w:t>
      </w:r>
      <w:r w:rsidRPr="007C2E12">
        <w:rPr>
          <w:rFonts w:eastAsia="Malgun Gothic"/>
        </w:rPr>
        <w:t xml:space="preserve">, </w:t>
      </w:r>
      <w:r>
        <w:rPr>
          <w:rFonts w:eastAsia="Malgun Gothic"/>
        </w:rPr>
        <w:t>April</w:t>
      </w:r>
      <w:r w:rsidRPr="007C2E12">
        <w:rPr>
          <w:rFonts w:eastAsia="Malgun Gothic"/>
        </w:rPr>
        <w:t xml:space="preserve"> 2023</w:t>
      </w:r>
    </w:p>
    <w:p w14:paraId="38FA0A13" w14:textId="77777777" w:rsidR="00EC036C" w:rsidRDefault="00EC036C"/>
    <w:sectPr w:rsidR="00EC036C"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16D46" w14:textId="77777777" w:rsidR="001B4FA2" w:rsidRDefault="001B4FA2" w:rsidP="00E025AE">
      <w:pPr>
        <w:spacing w:after="0"/>
      </w:pPr>
      <w:r>
        <w:separator/>
      </w:r>
    </w:p>
  </w:endnote>
  <w:endnote w:type="continuationSeparator" w:id="0">
    <w:p w14:paraId="2DAE1B87" w14:textId="77777777" w:rsidR="001B4FA2" w:rsidRDefault="001B4FA2" w:rsidP="00E02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FB0EF" w14:textId="77777777" w:rsidR="001B4FA2" w:rsidRDefault="001B4FA2" w:rsidP="00E025AE">
      <w:pPr>
        <w:spacing w:after="0"/>
      </w:pPr>
      <w:r>
        <w:separator/>
      </w:r>
    </w:p>
  </w:footnote>
  <w:footnote w:type="continuationSeparator" w:id="0">
    <w:p w14:paraId="7691289F" w14:textId="77777777" w:rsidR="001B4FA2" w:rsidRDefault="001B4FA2" w:rsidP="00E02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2F0474"/>
    <w:multiLevelType w:val="hybridMultilevel"/>
    <w:tmpl w:val="05C82122"/>
    <w:lvl w:ilvl="0" w:tplc="21AC187A">
      <w:start w:val="4"/>
      <w:numFmt w:val="decimal"/>
      <w:lvlText w:val="%1."/>
      <w:lvlJc w:val="left"/>
      <w:pPr>
        <w:ind w:left="720" w:hanging="360"/>
      </w:pPr>
      <w:rPr>
        <w:rFonts w:hint="eastAsia"/>
        <w:sz w:val="2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5" w15:restartNumberingAfterBreak="0">
    <w:nsid w:val="10C34495"/>
    <w:multiLevelType w:val="hybridMultilevel"/>
    <w:tmpl w:val="AC9A3F7C"/>
    <w:lvl w:ilvl="0" w:tplc="19E49D70">
      <w:start w:val="7"/>
      <w:numFmt w:val="decimal"/>
      <w:lvlText w:val="%1."/>
      <w:lvlJc w:val="left"/>
      <w:pPr>
        <w:ind w:left="720" w:hanging="360"/>
      </w:pPr>
      <w:rPr>
        <w:rFonts w:hint="eastAsia"/>
        <w:sz w:val="20"/>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113B4AC8"/>
    <w:multiLevelType w:val="hybridMultilevel"/>
    <w:tmpl w:val="ED2E95C8"/>
    <w:lvl w:ilvl="0" w:tplc="5A12EDC0">
      <w:start w:val="1"/>
      <w:numFmt w:val="bullet"/>
      <w:lvlText w:val=""/>
      <w:lvlJc w:val="left"/>
      <w:pPr>
        <w:ind w:left="780" w:hanging="420"/>
      </w:pPr>
      <w:rPr>
        <w:rFonts w:ascii="Wingdings" w:hAnsi="Wingdings" w:hint="default"/>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31F4C1E"/>
    <w:multiLevelType w:val="hybridMultilevel"/>
    <w:tmpl w:val="CEA88EA4"/>
    <w:lvl w:ilvl="0" w:tplc="9942FB40">
      <w:start w:val="1"/>
      <w:numFmt w:val="decimal"/>
      <w:lvlText w:val="(%1)"/>
      <w:lvlJc w:val="left"/>
      <w:pPr>
        <w:ind w:left="720" w:hanging="360"/>
      </w:p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4CE49DB"/>
    <w:multiLevelType w:val="hybridMultilevel"/>
    <w:tmpl w:val="2B745226"/>
    <w:lvl w:ilvl="0" w:tplc="E4529C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981684"/>
    <w:multiLevelType w:val="hybridMultilevel"/>
    <w:tmpl w:val="FE385F5C"/>
    <w:lvl w:ilvl="0" w:tplc="E4529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B6F1F"/>
    <w:multiLevelType w:val="hybridMultilevel"/>
    <w:tmpl w:val="697C4D6E"/>
    <w:lvl w:ilvl="0" w:tplc="9942FB40">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C92CF0"/>
    <w:multiLevelType w:val="hybridMultilevel"/>
    <w:tmpl w:val="1FC6455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FE70B1"/>
    <w:multiLevelType w:val="hybridMultilevel"/>
    <w:tmpl w:val="13340B5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77A93"/>
    <w:multiLevelType w:val="hybridMultilevel"/>
    <w:tmpl w:val="A7EC8C06"/>
    <w:lvl w:ilvl="0" w:tplc="59CC8452">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6"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7" w15:restartNumberingAfterBreak="0">
    <w:nsid w:val="35A369DD"/>
    <w:multiLevelType w:val="hybridMultilevel"/>
    <w:tmpl w:val="378C559A"/>
    <w:lvl w:ilvl="0" w:tplc="BED0C4B2">
      <w:start w:val="5"/>
      <w:numFmt w:val="lowerLetter"/>
      <w:lvlText w:val="%1)"/>
      <w:lvlJc w:val="left"/>
      <w:pPr>
        <w:ind w:left="88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743D1"/>
    <w:multiLevelType w:val="hybridMultilevel"/>
    <w:tmpl w:val="E4F421E2"/>
    <w:lvl w:ilvl="0" w:tplc="4F34EA60">
      <w:start w:val="6"/>
      <w:numFmt w:val="decimal"/>
      <w:lvlText w:val="%1."/>
      <w:lvlJc w:val="left"/>
      <w:pPr>
        <w:ind w:left="720" w:hanging="360"/>
      </w:pPr>
      <w:rPr>
        <w:rFonts w:hint="eastAsia"/>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DE40E0C"/>
    <w:multiLevelType w:val="hybridMultilevel"/>
    <w:tmpl w:val="181C58D6"/>
    <w:lvl w:ilvl="0" w:tplc="AA3E97DE">
      <w:start w:val="6"/>
      <w:numFmt w:val="decimal"/>
      <w:lvlText w:val="%1."/>
      <w:lvlJc w:val="left"/>
      <w:pPr>
        <w:ind w:left="720" w:hanging="360"/>
      </w:pPr>
      <w:rPr>
        <w:rFonts w:hint="eastAsia"/>
        <w:sz w:val="2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5" w15:restartNumberingAfterBreak="0">
    <w:nsid w:val="4BAE09A4"/>
    <w:multiLevelType w:val="hybridMultilevel"/>
    <w:tmpl w:val="254E865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AB4359"/>
    <w:multiLevelType w:val="hybridMultilevel"/>
    <w:tmpl w:val="DF46FF5E"/>
    <w:lvl w:ilvl="0" w:tplc="65284052">
      <w:start w:val="5"/>
      <w:numFmt w:val="lowerLetter"/>
      <w:lvlText w:val="%1)"/>
      <w:lvlJc w:val="left"/>
      <w:pPr>
        <w:ind w:left="88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D3CC7"/>
    <w:multiLevelType w:val="hybridMultilevel"/>
    <w:tmpl w:val="B5004560"/>
    <w:lvl w:ilvl="0" w:tplc="5AC8069A">
      <w:start w:val="7"/>
      <w:numFmt w:val="lowerLetter"/>
      <w:lvlText w:val="%1)"/>
      <w:lvlJc w:val="left"/>
      <w:pPr>
        <w:ind w:left="1240" w:hanging="360"/>
      </w:pPr>
      <w:rPr>
        <w:rFonts w:eastAsia="Times New Roman" w:hint="default"/>
      </w:rPr>
    </w:lvl>
    <w:lvl w:ilvl="1" w:tplc="04090019">
      <w:start w:val="1"/>
      <w:numFmt w:val="low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low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lowerLetter"/>
      <w:lvlText w:val="%8)"/>
      <w:lvlJc w:val="left"/>
      <w:pPr>
        <w:ind w:left="4400" w:hanging="440"/>
      </w:pPr>
    </w:lvl>
    <w:lvl w:ilvl="8" w:tplc="0409001B" w:tentative="1">
      <w:start w:val="1"/>
      <w:numFmt w:val="lowerRoman"/>
      <w:lvlText w:val="%9."/>
      <w:lvlJc w:val="right"/>
      <w:pPr>
        <w:ind w:left="4840" w:hanging="440"/>
      </w:pPr>
    </w:lvl>
  </w:abstractNum>
  <w:abstractNum w:abstractNumId="33" w15:restartNumberingAfterBreak="0">
    <w:nsid w:val="64E455B6"/>
    <w:multiLevelType w:val="hybridMultilevel"/>
    <w:tmpl w:val="C96E160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4" w15:restartNumberingAfterBreak="0">
    <w:nsid w:val="6FD81057"/>
    <w:multiLevelType w:val="hybridMultilevel"/>
    <w:tmpl w:val="372C1FD8"/>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5" w15:restartNumberingAfterBreak="0">
    <w:nsid w:val="6FD81079"/>
    <w:multiLevelType w:val="hybridMultilevel"/>
    <w:tmpl w:val="D0F84FF2"/>
    <w:lvl w:ilvl="0" w:tplc="9EACA2BE">
      <w:start w:val="4"/>
      <w:numFmt w:val="lowerLetter"/>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36" w15:restartNumberingAfterBreak="0">
    <w:nsid w:val="73525F6E"/>
    <w:multiLevelType w:val="hybridMultilevel"/>
    <w:tmpl w:val="A274DE5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8" w15:restartNumberingAfterBreak="0">
    <w:nsid w:val="7ADA46BD"/>
    <w:multiLevelType w:val="hybridMultilevel"/>
    <w:tmpl w:val="20B4F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924626">
    <w:abstractNumId w:val="39"/>
  </w:num>
  <w:num w:numId="3" w16cid:durableId="556623458">
    <w:abstractNumId w:val="16"/>
  </w:num>
  <w:num w:numId="4" w16cid:durableId="42490654">
    <w:abstractNumId w:val="23"/>
  </w:num>
  <w:num w:numId="5" w16cid:durableId="1454515682">
    <w:abstractNumId w:val="28"/>
  </w:num>
  <w:num w:numId="6" w16cid:durableId="2102214675">
    <w:abstractNumId w:val="27"/>
  </w:num>
  <w:num w:numId="7" w16cid:durableId="1374843085">
    <w:abstractNumId w:val="13"/>
  </w:num>
  <w:num w:numId="8" w16cid:durableId="10291867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387304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605517">
    <w:abstractNumId w:val="37"/>
  </w:num>
  <w:num w:numId="11" w16cid:durableId="58093826">
    <w:abstractNumId w:val="24"/>
  </w:num>
  <w:num w:numId="12" w16cid:durableId="358706272">
    <w:abstractNumId w:val="15"/>
  </w:num>
  <w:num w:numId="13" w16cid:durableId="1077166586">
    <w:abstractNumId w:val="4"/>
  </w:num>
  <w:num w:numId="14" w16cid:durableId="1994872499">
    <w:abstractNumId w:val="36"/>
  </w:num>
  <w:num w:numId="15" w16cid:durableId="2109151782">
    <w:abstractNumId w:val="34"/>
  </w:num>
  <w:num w:numId="16" w16cid:durableId="1931545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198917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2205442">
    <w:abstractNumId w:val="33"/>
  </w:num>
  <w:num w:numId="19" w16cid:durableId="1807308046">
    <w:abstractNumId w:val="4"/>
  </w:num>
  <w:num w:numId="20" w16cid:durableId="1390955455">
    <w:abstractNumId w:val="0"/>
  </w:num>
  <w:num w:numId="21" w16cid:durableId="1860200070">
    <w:abstractNumId w:val="38"/>
  </w:num>
  <w:num w:numId="22" w16cid:durableId="1466191767">
    <w:abstractNumId w:val="6"/>
  </w:num>
  <w:num w:numId="23" w16cid:durableId="1571840695">
    <w:abstractNumId w:val="7"/>
  </w:num>
  <w:num w:numId="24" w16cid:durableId="76245818">
    <w:abstractNumId w:val="20"/>
  </w:num>
  <w:num w:numId="25" w16cid:durableId="1570581179">
    <w:abstractNumId w:val="29"/>
  </w:num>
  <w:num w:numId="26" w16cid:durableId="8456859">
    <w:abstractNumId w:val="8"/>
  </w:num>
  <w:num w:numId="27" w16cid:durableId="1354721707">
    <w:abstractNumId w:val="9"/>
  </w:num>
  <w:num w:numId="28" w16cid:durableId="406072917">
    <w:abstractNumId w:val="11"/>
  </w:num>
  <w:num w:numId="29" w16cid:durableId="2054844948">
    <w:abstractNumId w:val="14"/>
  </w:num>
  <w:num w:numId="30" w16cid:durableId="1360206681">
    <w:abstractNumId w:val="37"/>
  </w:num>
  <w:num w:numId="31" w16cid:durableId="644046612">
    <w:abstractNumId w:val="24"/>
  </w:num>
  <w:num w:numId="32" w16cid:durableId="356582531">
    <w:abstractNumId w:val="34"/>
  </w:num>
  <w:num w:numId="33" w16cid:durableId="19276526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4215995">
    <w:abstractNumId w:val="33"/>
  </w:num>
  <w:num w:numId="35" w16cid:durableId="1043671910">
    <w:abstractNumId w:val="12"/>
  </w:num>
  <w:num w:numId="36" w16cid:durableId="890464204">
    <w:abstractNumId w:val="25"/>
  </w:num>
  <w:num w:numId="37" w16cid:durableId="1475024333">
    <w:abstractNumId w:val="19"/>
  </w:num>
  <w:num w:numId="38" w16cid:durableId="758869016">
    <w:abstractNumId w:val="31"/>
  </w:num>
  <w:num w:numId="39" w16cid:durableId="560405252">
    <w:abstractNumId w:val="3"/>
  </w:num>
  <w:num w:numId="40" w16cid:durableId="1494683746">
    <w:abstractNumId w:val="22"/>
  </w:num>
  <w:num w:numId="41" w16cid:durableId="684988103">
    <w:abstractNumId w:val="5"/>
  </w:num>
  <w:num w:numId="42" w16cid:durableId="747189659">
    <w:abstractNumId w:val="17"/>
  </w:num>
  <w:num w:numId="43" w16cid:durableId="2035307714">
    <w:abstractNumId w:val="30"/>
  </w:num>
  <w:num w:numId="44" w16cid:durableId="1098064170">
    <w:abstractNumId w:val="1"/>
  </w:num>
  <w:num w:numId="45" w16cid:durableId="267741949">
    <w:abstractNumId w:val="32"/>
  </w:num>
  <w:num w:numId="46" w16cid:durableId="2042893404">
    <w:abstractNumId w:val="21"/>
  </w:num>
  <w:num w:numId="47" w16cid:durableId="1571379671">
    <w:abstractNumId w:val="35"/>
  </w:num>
  <w:num w:numId="48" w16cid:durableId="16364007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EC"/>
    <w:rsid w:val="00001874"/>
    <w:rsid w:val="00001893"/>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6CA"/>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4FA2"/>
    <w:rsid w:val="001D0CF9"/>
    <w:rsid w:val="001D73F4"/>
    <w:rsid w:val="001F268F"/>
    <w:rsid w:val="001F301B"/>
    <w:rsid w:val="002065BE"/>
    <w:rsid w:val="002119D0"/>
    <w:rsid w:val="002120CF"/>
    <w:rsid w:val="002126DF"/>
    <w:rsid w:val="0021327A"/>
    <w:rsid w:val="00232A3A"/>
    <w:rsid w:val="00233A56"/>
    <w:rsid w:val="00235E80"/>
    <w:rsid w:val="00237655"/>
    <w:rsid w:val="002466E6"/>
    <w:rsid w:val="0025118E"/>
    <w:rsid w:val="00253104"/>
    <w:rsid w:val="00254A3E"/>
    <w:rsid w:val="0025623D"/>
    <w:rsid w:val="0025727E"/>
    <w:rsid w:val="00267937"/>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452E"/>
    <w:rsid w:val="003A54A1"/>
    <w:rsid w:val="003B1667"/>
    <w:rsid w:val="003D1BEA"/>
    <w:rsid w:val="003E3026"/>
    <w:rsid w:val="003E3E59"/>
    <w:rsid w:val="003E6418"/>
    <w:rsid w:val="003F2BF5"/>
    <w:rsid w:val="00415CDF"/>
    <w:rsid w:val="00415E36"/>
    <w:rsid w:val="00420E3E"/>
    <w:rsid w:val="00422143"/>
    <w:rsid w:val="00430BAC"/>
    <w:rsid w:val="004361BC"/>
    <w:rsid w:val="0044202D"/>
    <w:rsid w:val="00451F93"/>
    <w:rsid w:val="00451FF9"/>
    <w:rsid w:val="00454687"/>
    <w:rsid w:val="0045521C"/>
    <w:rsid w:val="004602EC"/>
    <w:rsid w:val="00465950"/>
    <w:rsid w:val="00473706"/>
    <w:rsid w:val="00477307"/>
    <w:rsid w:val="00495278"/>
    <w:rsid w:val="004A693A"/>
    <w:rsid w:val="004B4774"/>
    <w:rsid w:val="004B75D9"/>
    <w:rsid w:val="004B7DF9"/>
    <w:rsid w:val="004C49CD"/>
    <w:rsid w:val="004C4FAD"/>
    <w:rsid w:val="004C534C"/>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6006F"/>
    <w:rsid w:val="00564887"/>
    <w:rsid w:val="0057497A"/>
    <w:rsid w:val="00577049"/>
    <w:rsid w:val="00577EBD"/>
    <w:rsid w:val="00581B4A"/>
    <w:rsid w:val="0058296D"/>
    <w:rsid w:val="005859C3"/>
    <w:rsid w:val="0059447C"/>
    <w:rsid w:val="005B27AF"/>
    <w:rsid w:val="005E1A39"/>
    <w:rsid w:val="005F4EBD"/>
    <w:rsid w:val="005F5CB9"/>
    <w:rsid w:val="005F6D46"/>
    <w:rsid w:val="0060177A"/>
    <w:rsid w:val="0060186C"/>
    <w:rsid w:val="006079A2"/>
    <w:rsid w:val="00616F03"/>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053"/>
    <w:rsid w:val="006F6ED1"/>
    <w:rsid w:val="00705BEE"/>
    <w:rsid w:val="007060DC"/>
    <w:rsid w:val="00707BF3"/>
    <w:rsid w:val="00712AD1"/>
    <w:rsid w:val="00714B51"/>
    <w:rsid w:val="00723368"/>
    <w:rsid w:val="0073076F"/>
    <w:rsid w:val="0073092F"/>
    <w:rsid w:val="007364D2"/>
    <w:rsid w:val="007458DE"/>
    <w:rsid w:val="00750529"/>
    <w:rsid w:val="0075367C"/>
    <w:rsid w:val="00754E90"/>
    <w:rsid w:val="00761F45"/>
    <w:rsid w:val="007702CD"/>
    <w:rsid w:val="0077796A"/>
    <w:rsid w:val="00783B45"/>
    <w:rsid w:val="00784BF9"/>
    <w:rsid w:val="007901E0"/>
    <w:rsid w:val="007A2A2C"/>
    <w:rsid w:val="007A587E"/>
    <w:rsid w:val="007B0485"/>
    <w:rsid w:val="007B0711"/>
    <w:rsid w:val="007B3929"/>
    <w:rsid w:val="007B7157"/>
    <w:rsid w:val="007B763D"/>
    <w:rsid w:val="007B7A15"/>
    <w:rsid w:val="007C1BED"/>
    <w:rsid w:val="007C1F25"/>
    <w:rsid w:val="007C23FA"/>
    <w:rsid w:val="007C259F"/>
    <w:rsid w:val="007C2E12"/>
    <w:rsid w:val="007D35B8"/>
    <w:rsid w:val="007F33E8"/>
    <w:rsid w:val="007F5719"/>
    <w:rsid w:val="007F621B"/>
    <w:rsid w:val="00812C2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A23E6"/>
    <w:rsid w:val="008B0CF9"/>
    <w:rsid w:val="008B61B0"/>
    <w:rsid w:val="008D4DFB"/>
    <w:rsid w:val="008E23C2"/>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54289"/>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05933"/>
    <w:rsid w:val="00A1119C"/>
    <w:rsid w:val="00A16C93"/>
    <w:rsid w:val="00A17370"/>
    <w:rsid w:val="00A2189E"/>
    <w:rsid w:val="00A23701"/>
    <w:rsid w:val="00A318B7"/>
    <w:rsid w:val="00A411BC"/>
    <w:rsid w:val="00A51E72"/>
    <w:rsid w:val="00A52B0B"/>
    <w:rsid w:val="00A53D22"/>
    <w:rsid w:val="00A562D4"/>
    <w:rsid w:val="00A569F2"/>
    <w:rsid w:val="00A6190B"/>
    <w:rsid w:val="00A70DC6"/>
    <w:rsid w:val="00A7332D"/>
    <w:rsid w:val="00A76F60"/>
    <w:rsid w:val="00A90BA9"/>
    <w:rsid w:val="00AA1FD9"/>
    <w:rsid w:val="00AA3448"/>
    <w:rsid w:val="00AA62E4"/>
    <w:rsid w:val="00AB0796"/>
    <w:rsid w:val="00AB4B16"/>
    <w:rsid w:val="00AC438B"/>
    <w:rsid w:val="00AC5500"/>
    <w:rsid w:val="00AD1848"/>
    <w:rsid w:val="00AD4F32"/>
    <w:rsid w:val="00AF186B"/>
    <w:rsid w:val="00AF5184"/>
    <w:rsid w:val="00AF6434"/>
    <w:rsid w:val="00B0279E"/>
    <w:rsid w:val="00B04297"/>
    <w:rsid w:val="00B06C06"/>
    <w:rsid w:val="00B11AA1"/>
    <w:rsid w:val="00B243CE"/>
    <w:rsid w:val="00B31185"/>
    <w:rsid w:val="00B31885"/>
    <w:rsid w:val="00B318BA"/>
    <w:rsid w:val="00B3283A"/>
    <w:rsid w:val="00B32C8F"/>
    <w:rsid w:val="00B36822"/>
    <w:rsid w:val="00B4772C"/>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21EB"/>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09DE"/>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92A03"/>
    <w:rsid w:val="00E93BBA"/>
    <w:rsid w:val="00E97B91"/>
    <w:rsid w:val="00EA5DE2"/>
    <w:rsid w:val="00EA6725"/>
    <w:rsid w:val="00EA7742"/>
    <w:rsid w:val="00EC036C"/>
    <w:rsid w:val="00ED5086"/>
    <w:rsid w:val="00ED710C"/>
    <w:rsid w:val="00ED7E0D"/>
    <w:rsid w:val="00EF616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56B98"/>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F27CA"/>
  <w15:chartTrackingRefBased/>
  <w15:docId w15:val="{16491E52-D6A9-41A8-BAAC-2863E84C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E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460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1730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F2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602EC"/>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4602EC"/>
    <w:rPr>
      <w:rFonts w:ascii="Arial" w:eastAsia="Times New Roman" w:hAnsi="Arial" w:cs="Times New Roman"/>
      <w:kern w:val="0"/>
      <w:sz w:val="36"/>
      <w:szCs w:val="20"/>
      <w:lang w:val="en-GB" w:eastAsia="en-GB"/>
    </w:rPr>
  </w:style>
  <w:style w:type="paragraph" w:customStyle="1" w:styleId="EX">
    <w:name w:val="EX"/>
    <w:basedOn w:val="a"/>
    <w:link w:val="EXChar"/>
    <w:qFormat/>
    <w:rsid w:val="004602EC"/>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4602EC"/>
    <w:rPr>
      <w:rFonts w:ascii="Times New Roman" w:eastAsia="MS Mincho" w:hAnsi="Times New Roman" w:cs="Times New Roman"/>
      <w:kern w:val="0"/>
      <w:sz w:val="20"/>
      <w:szCs w:val="20"/>
      <w:lang w:val="en-GB" w:eastAsia="en-US"/>
    </w:rPr>
  </w:style>
  <w:style w:type="paragraph" w:styleId="a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R4_bullets,列"/>
    <w:basedOn w:val="a"/>
    <w:link w:val="a4"/>
    <w:uiPriority w:val="34"/>
    <w:qFormat/>
    <w:rsid w:val="004602EC"/>
    <w:pPr>
      <w:ind w:firstLineChars="200" w:firstLine="420"/>
    </w:pPr>
  </w:style>
  <w:style w:type="character" w:styleId="a5">
    <w:name w:val="annotation reference"/>
    <w:basedOn w:val="a0"/>
    <w:uiPriority w:val="99"/>
    <w:semiHidden/>
    <w:unhideWhenUsed/>
    <w:rsid w:val="004602EC"/>
    <w:rPr>
      <w:sz w:val="21"/>
      <w:szCs w:val="21"/>
    </w:rPr>
  </w:style>
  <w:style w:type="paragraph" w:styleId="a6">
    <w:name w:val="annotation text"/>
    <w:basedOn w:val="a"/>
    <w:link w:val="a7"/>
    <w:unhideWhenUsed/>
    <w:rsid w:val="004602EC"/>
  </w:style>
  <w:style w:type="character" w:customStyle="1" w:styleId="a7">
    <w:name w:val="批注文字 字符"/>
    <w:basedOn w:val="a0"/>
    <w:link w:val="a6"/>
    <w:rsid w:val="004602EC"/>
    <w:rPr>
      <w:rFonts w:ascii="Times New Roman" w:eastAsia="Times New Roman" w:hAnsi="Times New Roman" w:cs="Times New Roman"/>
      <w:kern w:val="0"/>
      <w:sz w:val="20"/>
      <w:szCs w:val="20"/>
      <w:lang w:val="en-GB" w:eastAsia="en-GB"/>
    </w:rPr>
  </w:style>
  <w:style w:type="character" w:customStyle="1" w:styleId="a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3"/>
    <w:uiPriority w:val="34"/>
    <w:qFormat/>
    <w:locked/>
    <w:rsid w:val="004602EC"/>
    <w:rPr>
      <w:rFonts w:ascii="Times New Roman" w:eastAsia="Times New Roman" w:hAnsi="Times New Roman" w:cs="Times New Roman"/>
      <w:kern w:val="0"/>
      <w:sz w:val="20"/>
      <w:szCs w:val="20"/>
      <w:lang w:val="en-GB" w:eastAsia="en-GB"/>
    </w:rPr>
  </w:style>
  <w:style w:type="table" w:styleId="a8">
    <w:name w:val="Table Grid"/>
    <w:basedOn w:val="a1"/>
    <w:uiPriority w:val="39"/>
    <w:qFormat/>
    <w:rsid w:val="00334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33422E"/>
    <w:pPr>
      <w:keepLines/>
      <w:ind w:left="1135" w:hanging="851"/>
      <w:textAlignment w:val="auto"/>
    </w:pPr>
    <w:rPr>
      <w:rFonts w:eastAsia="宋体"/>
    </w:rPr>
  </w:style>
  <w:style w:type="paragraph" w:styleId="a9">
    <w:name w:val="header"/>
    <w:basedOn w:val="a"/>
    <w:link w:val="aa"/>
    <w:uiPriority w:val="99"/>
    <w:unhideWhenUsed/>
    <w:rsid w:val="00E025A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E025AE"/>
    <w:rPr>
      <w:rFonts w:ascii="Times New Roman" w:eastAsia="Times New Roman" w:hAnsi="Times New Roman" w:cs="Times New Roman"/>
      <w:kern w:val="0"/>
      <w:sz w:val="18"/>
      <w:szCs w:val="18"/>
      <w:lang w:val="en-GB" w:eastAsia="en-GB"/>
    </w:rPr>
  </w:style>
  <w:style w:type="paragraph" w:styleId="ab">
    <w:name w:val="footer"/>
    <w:basedOn w:val="a"/>
    <w:link w:val="ac"/>
    <w:uiPriority w:val="99"/>
    <w:unhideWhenUsed/>
    <w:rsid w:val="00E025AE"/>
    <w:pPr>
      <w:tabs>
        <w:tab w:val="center" w:pos="4153"/>
        <w:tab w:val="right" w:pos="8306"/>
      </w:tabs>
      <w:snapToGrid w:val="0"/>
    </w:pPr>
    <w:rPr>
      <w:sz w:val="18"/>
      <w:szCs w:val="18"/>
    </w:rPr>
  </w:style>
  <w:style w:type="character" w:customStyle="1" w:styleId="ac">
    <w:name w:val="页脚 字符"/>
    <w:basedOn w:val="a0"/>
    <w:link w:val="ab"/>
    <w:uiPriority w:val="99"/>
    <w:rsid w:val="00E025AE"/>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rsid w:val="0017301E"/>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rsid w:val="00630879"/>
    <w:pPr>
      <w:overflowPunct/>
      <w:autoSpaceDE/>
      <w:autoSpaceDN/>
      <w:adjustRightInd/>
      <w:spacing w:after="0"/>
      <w:jc w:val="center"/>
      <w:textAlignment w:val="auto"/>
    </w:pPr>
    <w:rPr>
      <w:rFonts w:eastAsiaTheme="minorEastAsia"/>
      <w:smallCaps/>
      <w:sz w:val="16"/>
      <w:szCs w:val="16"/>
      <w:lang w:val="en-US" w:eastAsia="en-US"/>
    </w:rPr>
  </w:style>
  <w:style w:type="table" w:styleId="21">
    <w:name w:val="Plain Table 2"/>
    <w:basedOn w:val="a1"/>
    <w:uiPriority w:val="42"/>
    <w:rsid w:val="00E57E3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E57E3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rsid w:val="00F96B51"/>
    <w:pPr>
      <w:spacing w:after="120"/>
    </w:pPr>
    <w:rPr>
      <w:rFonts w:ascii="Arial" w:hAnsi="Arial" w:cs="Times New Roman"/>
      <w:kern w:val="0"/>
      <w:sz w:val="20"/>
      <w:szCs w:val="20"/>
      <w:lang w:val="en-GB" w:eastAsia="en-US"/>
    </w:rPr>
  </w:style>
  <w:style w:type="paragraph" w:customStyle="1" w:styleId="B1">
    <w:name w:val="B1"/>
    <w:basedOn w:val="a"/>
    <w:link w:val="B1Char"/>
    <w:qFormat/>
    <w:rsid w:val="00705BEE"/>
    <w:pPr>
      <w:overflowPunct/>
      <w:autoSpaceDE/>
      <w:autoSpaceDN/>
      <w:adjustRightInd/>
      <w:ind w:left="568" w:hanging="284"/>
      <w:textAlignment w:val="auto"/>
    </w:pPr>
    <w:rPr>
      <w:rFonts w:eastAsiaTheme="minorEastAsia"/>
      <w:lang w:eastAsia="en-US"/>
    </w:rPr>
  </w:style>
  <w:style w:type="paragraph" w:customStyle="1" w:styleId="B2">
    <w:name w:val="B2"/>
    <w:basedOn w:val="a"/>
    <w:link w:val="B2Char"/>
    <w:qFormat/>
    <w:rsid w:val="00705BEE"/>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sid w:val="00705BEE"/>
    <w:rPr>
      <w:rFonts w:ascii="Times New Roman" w:hAnsi="Times New Roman" w:cs="Times New Roman"/>
      <w:kern w:val="0"/>
      <w:sz w:val="20"/>
      <w:szCs w:val="20"/>
      <w:lang w:val="en-GB" w:eastAsia="en-US"/>
    </w:rPr>
  </w:style>
  <w:style w:type="character" w:customStyle="1" w:styleId="B2Char">
    <w:name w:val="B2 Char"/>
    <w:link w:val="B2"/>
    <w:qFormat/>
    <w:rsid w:val="00705BEE"/>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rsid w:val="00BF2727"/>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sid w:val="00F44B2E"/>
    <w:rPr>
      <w:b/>
    </w:rPr>
  </w:style>
  <w:style w:type="paragraph" w:customStyle="1" w:styleId="TAC">
    <w:name w:val="TAC"/>
    <w:basedOn w:val="a"/>
    <w:link w:val="TACChar"/>
    <w:uiPriority w:val="99"/>
    <w:qFormat/>
    <w:rsid w:val="00F44B2E"/>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uiPriority w:val="99"/>
    <w:qFormat/>
    <w:rsid w:val="00F44B2E"/>
    <w:rPr>
      <w:rFonts w:ascii="Arial" w:hAnsi="Arial" w:cs="Times New Roman"/>
      <w:kern w:val="0"/>
      <w:sz w:val="18"/>
      <w:szCs w:val="20"/>
      <w:lang w:val="en-GB" w:eastAsia="en-US"/>
    </w:rPr>
  </w:style>
  <w:style w:type="character" w:customStyle="1" w:styleId="TAHCar">
    <w:name w:val="TAH Car"/>
    <w:link w:val="TAH"/>
    <w:uiPriority w:val="99"/>
    <w:qFormat/>
    <w:rsid w:val="00F44B2E"/>
    <w:rPr>
      <w:rFonts w:ascii="Arial" w:hAnsi="Arial" w:cs="Times New Roman"/>
      <w:b/>
      <w:kern w:val="0"/>
      <w:sz w:val="18"/>
      <w:szCs w:val="20"/>
      <w:lang w:val="en-GB" w:eastAsia="en-US"/>
    </w:rPr>
  </w:style>
  <w:style w:type="paragraph" w:customStyle="1" w:styleId="TAN">
    <w:name w:val="TAN"/>
    <w:basedOn w:val="a"/>
    <w:link w:val="TANChar"/>
    <w:qFormat/>
    <w:rsid w:val="00F44B2E"/>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TANChar">
    <w:name w:val="TAN Char"/>
    <w:link w:val="TAN"/>
    <w:qFormat/>
    <w:rsid w:val="00F44B2E"/>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859">
      <w:bodyDiv w:val="1"/>
      <w:marLeft w:val="0"/>
      <w:marRight w:val="0"/>
      <w:marTop w:val="0"/>
      <w:marBottom w:val="0"/>
      <w:divBdr>
        <w:top w:val="none" w:sz="0" w:space="0" w:color="auto"/>
        <w:left w:val="none" w:sz="0" w:space="0" w:color="auto"/>
        <w:bottom w:val="none" w:sz="0" w:space="0" w:color="auto"/>
        <w:right w:val="none" w:sz="0" w:space="0" w:color="auto"/>
      </w:divBdr>
    </w:div>
    <w:div w:id="769011886">
      <w:bodyDiv w:val="1"/>
      <w:marLeft w:val="0"/>
      <w:marRight w:val="0"/>
      <w:marTop w:val="0"/>
      <w:marBottom w:val="0"/>
      <w:divBdr>
        <w:top w:val="none" w:sz="0" w:space="0" w:color="auto"/>
        <w:left w:val="none" w:sz="0" w:space="0" w:color="auto"/>
        <w:bottom w:val="none" w:sz="0" w:space="0" w:color="auto"/>
        <w:right w:val="none" w:sz="0" w:space="0" w:color="auto"/>
      </w:divBdr>
    </w:div>
    <w:div w:id="1033267728">
      <w:bodyDiv w:val="1"/>
      <w:marLeft w:val="0"/>
      <w:marRight w:val="0"/>
      <w:marTop w:val="0"/>
      <w:marBottom w:val="0"/>
      <w:divBdr>
        <w:top w:val="none" w:sz="0" w:space="0" w:color="auto"/>
        <w:left w:val="none" w:sz="0" w:space="0" w:color="auto"/>
        <w:bottom w:val="none" w:sz="0" w:space="0" w:color="auto"/>
        <w:right w:val="none" w:sz="0" w:space="0" w:color="auto"/>
      </w:divBdr>
    </w:div>
    <w:div w:id="1227885953">
      <w:bodyDiv w:val="1"/>
      <w:marLeft w:val="0"/>
      <w:marRight w:val="0"/>
      <w:marTop w:val="0"/>
      <w:marBottom w:val="0"/>
      <w:divBdr>
        <w:top w:val="none" w:sz="0" w:space="0" w:color="auto"/>
        <w:left w:val="none" w:sz="0" w:space="0" w:color="auto"/>
        <w:bottom w:val="none" w:sz="0" w:space="0" w:color="auto"/>
        <w:right w:val="none" w:sz="0" w:space="0" w:color="auto"/>
      </w:divBdr>
    </w:div>
    <w:div w:id="125135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4481</Characters>
  <Application>Microsoft Office Word</Application>
  <DocSecurity>0</DocSecurity>
  <Lines>37</Lines>
  <Paragraphs>10</Paragraphs>
  <ScaleCrop>false</ScaleCrop>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CAICT</cp:lastModifiedBy>
  <cp:revision>2</cp:revision>
  <dcterms:created xsi:type="dcterms:W3CDTF">2023-05-15T16:48:00Z</dcterms:created>
  <dcterms:modified xsi:type="dcterms:W3CDTF">2023-05-15T16:48:00Z</dcterms:modified>
</cp:coreProperties>
</file>